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2463C" w14:textId="429FAADD" w:rsidR="005141EA" w:rsidRPr="005141EA" w:rsidRDefault="005141EA" w:rsidP="005141EA">
      <w:pPr>
        <w:rPr>
          <w:sz w:val="28"/>
          <w:szCs w:val="28"/>
        </w:rPr>
      </w:pPr>
      <w:r w:rsidRPr="005141EA">
        <w:rPr>
          <w:sz w:val="28"/>
          <w:szCs w:val="28"/>
        </w:rPr>
        <w:t>Inhoudsopgave Businessplan collectieve waterzuivering glastuinbouw</w:t>
      </w:r>
    </w:p>
    <w:p w14:paraId="416717CB" w14:textId="77777777" w:rsidR="005141EA" w:rsidRDefault="005141EA" w:rsidP="007A19CE">
      <w:pPr>
        <w:rPr>
          <w:b/>
          <w:sz w:val="32"/>
        </w:rPr>
      </w:pPr>
    </w:p>
    <w:p w14:paraId="58B3CDE0" w14:textId="1B9B5B92" w:rsidR="004D519C" w:rsidRDefault="00477B03" w:rsidP="005141EA">
      <w:pPr>
        <w:ind w:left="360"/>
      </w:pPr>
      <w:r>
        <w:rPr>
          <w:noProof/>
        </w:rPr>
        <mc:AlternateContent>
          <mc:Choice Requires="wps">
            <w:drawing>
              <wp:anchor distT="45720" distB="45720" distL="114300" distR="114300" simplePos="0" relativeHeight="251659264" behindDoc="0" locked="0" layoutInCell="1" allowOverlap="1" wp14:anchorId="32149FD8" wp14:editId="5C44F6F6">
                <wp:simplePos x="0" y="0"/>
                <wp:positionH relativeFrom="margin">
                  <wp:posOffset>0</wp:posOffset>
                </wp:positionH>
                <wp:positionV relativeFrom="paragraph">
                  <wp:posOffset>203835</wp:posOffset>
                </wp:positionV>
                <wp:extent cx="6042025" cy="1404620"/>
                <wp:effectExtent l="0" t="0" r="15875"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1404620"/>
                        </a:xfrm>
                        <a:prstGeom prst="rect">
                          <a:avLst/>
                        </a:prstGeom>
                        <a:solidFill>
                          <a:srgbClr val="FFFFFF"/>
                        </a:solidFill>
                        <a:ln w="9525">
                          <a:solidFill>
                            <a:srgbClr val="000000"/>
                          </a:solidFill>
                          <a:miter lim="800000"/>
                          <a:headEnd/>
                          <a:tailEnd/>
                        </a:ln>
                      </wps:spPr>
                      <wps:txbx>
                        <w:txbxContent>
                          <w:p w14:paraId="49F23E33" w14:textId="1413E4B0" w:rsidR="005141EA" w:rsidRPr="00477B03" w:rsidRDefault="005141EA" w:rsidP="00477B03">
                            <w:pPr>
                              <w:rPr>
                                <w:b/>
                                <w:sz w:val="20"/>
                              </w:rPr>
                            </w:pPr>
                            <w:r w:rsidRPr="00477B03">
                              <w:rPr>
                                <w:b/>
                                <w:sz w:val="20"/>
                              </w:rPr>
                              <w:t xml:space="preserve">Toelichting </w:t>
                            </w:r>
                          </w:p>
                          <w:p w14:paraId="6D49136D" w14:textId="77777777" w:rsidR="005141EA" w:rsidRPr="00477B03" w:rsidRDefault="005141EA" w:rsidP="00477B03">
                            <w:pPr>
                              <w:rPr>
                                <w:sz w:val="20"/>
                              </w:rPr>
                            </w:pPr>
                          </w:p>
                          <w:p w14:paraId="277B21D4" w14:textId="54929ED0" w:rsidR="005141EA" w:rsidRPr="00477B03" w:rsidRDefault="005141EA" w:rsidP="00477B03">
                            <w:pPr>
                              <w:rPr>
                                <w:sz w:val="20"/>
                              </w:rPr>
                            </w:pPr>
                            <w:r w:rsidRPr="00477B03">
                              <w:rPr>
                                <w:sz w:val="20"/>
                              </w:rPr>
                              <w:t xml:space="preserve">Deze inhoudsopgave met toelichtende beschrijving per onderdeel heeft 2 doelen. Allereerst is de inhoudsopgave bedoeld als landelijke leidraad voor tuinderscollectieven om een businessplan van de collectieve waterzuivering op te stellen. Dit businessplan is nodig om een maatwerkaanvraag zuiveringsplicht te kunnen indienen bij het bevoegd gezag. De deadline voor het kunnen indienen van een aanvraag is uiterlijk 31 december 2016. Daarnaast is deze inhoudsopgave bedoeld </w:t>
                            </w:r>
                            <w:r>
                              <w:rPr>
                                <w:sz w:val="20"/>
                              </w:rPr>
                              <w:t xml:space="preserve">als </w:t>
                            </w:r>
                            <w:r w:rsidRPr="00477B03">
                              <w:rPr>
                                <w:sz w:val="20"/>
                              </w:rPr>
                              <w:t>landelijke richtlijn voor het bevoegd gezag die de ingediende businessplannen (ingediend uiterlijk 31-12-2016) moeten beoordelen (voor 1-7-2017) en bij een positief resultaat maatwerk moeten verlenen</w:t>
                            </w:r>
                            <w:r>
                              <w:rPr>
                                <w:sz w:val="20"/>
                              </w:rPr>
                              <w:t xml:space="preserve"> en</w:t>
                            </w:r>
                            <w:r w:rsidRPr="00477B03">
                              <w:rPr>
                                <w:sz w:val="20"/>
                              </w:rPr>
                              <w:t xml:space="preserve"> uitstel kan verlenen voor de zuiveringsplicht tot uiterlijk 1 januari 2021.</w:t>
                            </w:r>
                          </w:p>
                          <w:p w14:paraId="39CD84C7" w14:textId="77777777" w:rsidR="005141EA" w:rsidRPr="00477B03" w:rsidRDefault="005141EA" w:rsidP="00477B03">
                            <w:pPr>
                              <w:rPr>
                                <w:sz w:val="20"/>
                              </w:rPr>
                            </w:pPr>
                          </w:p>
                          <w:p w14:paraId="1C6B9A11" w14:textId="77777777" w:rsidR="005141EA" w:rsidRPr="00477B03" w:rsidRDefault="005141EA" w:rsidP="00477B03">
                            <w:pPr>
                              <w:rPr>
                                <w:sz w:val="20"/>
                              </w:rPr>
                            </w:pPr>
                            <w:r w:rsidRPr="00477B03">
                              <w:rPr>
                                <w:sz w:val="20"/>
                              </w:rPr>
                              <w:t>Het businessplan dat  een collectief indient moet ten minste de onderdelen bevatten zoals in onderstaande inhoudsopgave weergeven. De mate van uitwerking per onderdeel kan verschillen per collectief aan hand van de gekozen collectieven oplossing. Wanneer een tuinderscollectief een businessplan indient (uiterlijk 31-12-2016) met onderstaande opbouw, zal het  bevoegd gezag dit businessplan beoordelen. Leidraad is dat een businessplan wat op basis van onderstaande opbouw is opgesteld voor minimaal 90% volledig is. Wel kan het bevoegd gezag op basis van afstemming met het tuinderscollectief aanvullende toelichting vragen als dat relevant is voor de gekozen uitwerking.</w:t>
                            </w:r>
                          </w:p>
                          <w:p w14:paraId="6702347F" w14:textId="77777777" w:rsidR="005141EA" w:rsidRPr="00477B03" w:rsidRDefault="005141EA" w:rsidP="00477B03">
                            <w:pPr>
                              <w:rPr>
                                <w:sz w:val="20"/>
                              </w:rPr>
                            </w:pPr>
                          </w:p>
                          <w:p w14:paraId="5AA4E06D" w14:textId="21DCA6FB" w:rsidR="005141EA" w:rsidRPr="00477B03" w:rsidRDefault="005141EA" w:rsidP="00477B03">
                            <w:pPr>
                              <w:rPr>
                                <w:sz w:val="20"/>
                              </w:rPr>
                            </w:pPr>
                            <w:r w:rsidRPr="00477B03">
                              <w:rPr>
                                <w:sz w:val="20"/>
                              </w:rPr>
                              <w:t xml:space="preserve">Het verdient de voorkeur dat een tuinderscollectief voorafgaand aan het definitief indienen van het businessplan afstemming heeft met betreffende bevoegd gezag. </w:t>
                            </w:r>
                            <w:r>
                              <w:rPr>
                                <w:sz w:val="20"/>
                              </w:rPr>
                              <w:t xml:space="preserve">Via de </w:t>
                            </w:r>
                            <w:r w:rsidRPr="00477B03">
                              <w:rPr>
                                <w:sz w:val="20"/>
                              </w:rPr>
                              <w:t>website</w:t>
                            </w:r>
                            <w:r>
                              <w:rPr>
                                <w:sz w:val="20"/>
                              </w:rPr>
                              <w:t>s</w:t>
                            </w:r>
                            <w:r w:rsidRPr="00477B03">
                              <w:rPr>
                                <w:sz w:val="20"/>
                              </w:rPr>
                              <w:t xml:space="preserve"> </w:t>
                            </w:r>
                            <w:hyperlink r:id="rId11" w:history="1">
                              <w:r w:rsidRPr="004B496C">
                                <w:rPr>
                                  <w:rStyle w:val="Hyperlink"/>
                                  <w:sz w:val="20"/>
                                </w:rPr>
                                <w:t>www.ltoglaskrachtnederland.nl</w:t>
                              </w:r>
                            </w:hyperlink>
                            <w:r>
                              <w:rPr>
                                <w:sz w:val="20"/>
                              </w:rPr>
                              <w:t xml:space="preserve"> en </w:t>
                            </w:r>
                            <w:hyperlink r:id="rId12" w:history="1">
                              <w:r w:rsidRPr="004B496C">
                                <w:rPr>
                                  <w:rStyle w:val="Hyperlink"/>
                                  <w:sz w:val="20"/>
                                </w:rPr>
                                <w:t>www.glastuinbouwwaterproof.nl</w:t>
                              </w:r>
                            </w:hyperlink>
                            <w:r>
                              <w:rPr>
                                <w:sz w:val="20"/>
                              </w:rPr>
                              <w:t xml:space="preserve"> is </w:t>
                            </w:r>
                            <w:r w:rsidRPr="00477B03">
                              <w:rPr>
                                <w:sz w:val="20"/>
                              </w:rPr>
                              <w:t>een lijst met contactpersonen bij de waterschappen te vinden. Deze contactpersonen zorgen tevens voor coördinatie naar betreffende gemeente of omgevingsdienst indien van toepassing.</w:t>
                            </w:r>
                          </w:p>
                          <w:p w14:paraId="02428BD8" w14:textId="77777777" w:rsidR="005141EA" w:rsidRPr="00477B03" w:rsidRDefault="005141EA" w:rsidP="00477B03">
                            <w:pPr>
                              <w:rPr>
                                <w:sz w:val="20"/>
                              </w:rPr>
                            </w:pPr>
                          </w:p>
                          <w:p w14:paraId="4DFB9391" w14:textId="77777777" w:rsidR="005141EA" w:rsidRPr="00477B03" w:rsidRDefault="005141EA" w:rsidP="00477B03">
                            <w:pPr>
                              <w:rPr>
                                <w:sz w:val="20"/>
                              </w:rPr>
                            </w:pPr>
                            <w:r w:rsidRPr="00477B03">
                              <w:rPr>
                                <w:sz w:val="20"/>
                              </w:rPr>
                              <w:t xml:space="preserve">Onderstaande opbouw van de inhoudsopgave is tot stand gekomen in samenwerking tussen partijen vertegenwoordigd in Werkgroep emissies glastuinbouw van het Platform Duurzame Glastuinbouw. Hierin zitten medewerkers van Unie van Waterschappen / waterschappen, VNG / gemeenten en  omgevingsdiensten en vanuit bedrijfsleven zijn LTO Glaskracht Nederland en </w:t>
                            </w:r>
                            <w:proofErr w:type="spellStart"/>
                            <w:r w:rsidRPr="00477B03">
                              <w:rPr>
                                <w:sz w:val="20"/>
                              </w:rPr>
                              <w:t>Nefyto</w:t>
                            </w:r>
                            <w:proofErr w:type="spellEnd"/>
                            <w:r w:rsidRPr="00477B03">
                              <w:rPr>
                                <w:sz w:val="20"/>
                              </w:rPr>
                              <w:t xml:space="preserve"> betrokken. Tevens zijn de medewerkers van de partijen geraadpleegd die het Hoofdlijnenakkoord waterzuivering Glastuinbouw (oktober 2015) hebben afgesloten.</w:t>
                            </w:r>
                          </w:p>
                          <w:p w14:paraId="47590110" w14:textId="77777777" w:rsidR="005141EA" w:rsidRPr="00477B03" w:rsidRDefault="005141EA" w:rsidP="00477B03">
                            <w:pPr>
                              <w:rPr>
                                <w:sz w:val="20"/>
                              </w:rPr>
                            </w:pPr>
                          </w:p>
                          <w:p w14:paraId="3C8A960F" w14:textId="69E9865C" w:rsidR="005141EA" w:rsidRPr="00477B03" w:rsidRDefault="005141EA" w:rsidP="00477B03">
                            <w:pPr>
                              <w:rPr>
                                <w:sz w:val="20"/>
                              </w:rPr>
                            </w:pPr>
                            <w:r w:rsidRPr="00477B03">
                              <w:rPr>
                                <w:sz w:val="20"/>
                              </w:rPr>
                              <w:t xml:space="preserve">Tot slot </w:t>
                            </w:r>
                            <w:r w:rsidR="00001988">
                              <w:rPr>
                                <w:sz w:val="20"/>
                              </w:rPr>
                              <w:t>heeft</w:t>
                            </w:r>
                            <w:r w:rsidRPr="00477B03">
                              <w:rPr>
                                <w:sz w:val="20"/>
                              </w:rPr>
                              <w:t xml:space="preserve"> de Stuurgroep van het Platform Duurzame Glastuinbouw </w:t>
                            </w:r>
                            <w:r w:rsidR="00001988">
                              <w:rPr>
                                <w:sz w:val="20"/>
                              </w:rPr>
                              <w:t xml:space="preserve">op 20 juni </w:t>
                            </w:r>
                            <w:r w:rsidRPr="00477B03">
                              <w:rPr>
                                <w:sz w:val="20"/>
                              </w:rPr>
                              <w:t xml:space="preserve">deze inhoudsopgave + toelichting vast </w:t>
                            </w:r>
                            <w:r w:rsidR="00001988">
                              <w:rPr>
                                <w:sz w:val="20"/>
                              </w:rPr>
                              <w:t>gesteld</w:t>
                            </w:r>
                            <w:r w:rsidRPr="00477B03">
                              <w:rPr>
                                <w:sz w:val="20"/>
                              </w:rPr>
                              <w:t xml:space="preserve"> zodat dit </w:t>
                            </w:r>
                            <w:r w:rsidR="00001988">
                              <w:rPr>
                                <w:sz w:val="20"/>
                              </w:rPr>
                              <w:t>stuk dient</w:t>
                            </w:r>
                            <w:r w:rsidRPr="00477B03">
                              <w:rPr>
                                <w:sz w:val="20"/>
                              </w:rPr>
                              <w:t xml:space="preserve"> als onderdeel van de afspraken binnen het Hoofdlijnenakkoord. Daarmee </w:t>
                            </w:r>
                            <w:r w:rsidR="00001988">
                              <w:rPr>
                                <w:sz w:val="20"/>
                              </w:rPr>
                              <w:t>is</w:t>
                            </w:r>
                            <w:r w:rsidRPr="00477B03">
                              <w:rPr>
                                <w:sz w:val="20"/>
                              </w:rPr>
                              <w:t xml:space="preserve"> dit document </w:t>
                            </w:r>
                            <w:r w:rsidR="00001988">
                              <w:rPr>
                                <w:sz w:val="20"/>
                              </w:rPr>
                              <w:t>de</w:t>
                            </w:r>
                            <w:r w:rsidRPr="00477B03">
                              <w:rPr>
                                <w:sz w:val="20"/>
                              </w:rPr>
                              <w:t xml:space="preserve"> landelijke leidraad / richtlijn </w:t>
                            </w:r>
                            <w:r w:rsidR="00001988">
                              <w:rPr>
                                <w:sz w:val="20"/>
                              </w:rPr>
                              <w:t xml:space="preserve">voor </w:t>
                            </w:r>
                            <w:r w:rsidRPr="00477B03">
                              <w:rPr>
                                <w:sz w:val="20"/>
                              </w:rPr>
                              <w:t>zowel het opstellen als het beoordelen van de businessplannen van de tuinders die het afvalwater collectief willen zuiveren.</w:t>
                            </w:r>
                          </w:p>
                          <w:p w14:paraId="2BAB8FB9" w14:textId="77777777" w:rsidR="005141EA" w:rsidRPr="00477B03" w:rsidRDefault="005141EA" w:rsidP="00477B03">
                            <w:pPr>
                              <w:rPr>
                                <w:sz w:val="20"/>
                              </w:rPr>
                            </w:pPr>
                          </w:p>
                          <w:p w14:paraId="1EAE3105" w14:textId="3ED46F75" w:rsidR="005141EA" w:rsidRPr="00477B03" w:rsidRDefault="00001988" w:rsidP="00477B03">
                            <w:pPr>
                              <w:rPr>
                                <w:sz w:val="20"/>
                              </w:rPr>
                            </w:pPr>
                            <w:r>
                              <w:rPr>
                                <w:sz w:val="20"/>
                              </w:rPr>
                              <w:t xml:space="preserve">20 </w:t>
                            </w:r>
                            <w:r w:rsidR="005141EA" w:rsidRPr="00477B03">
                              <w:rPr>
                                <w:sz w:val="20"/>
                              </w:rPr>
                              <w:t>Juni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149FD8" id="_x0000_t202" coordsize="21600,21600" o:spt="202" path="m,l,21600r21600,l21600,xe">
                <v:stroke joinstyle="miter"/>
                <v:path gradientshapeok="t" o:connecttype="rect"/>
              </v:shapetype>
              <v:shape id="Tekstvak 2" o:spid="_x0000_s1026" type="#_x0000_t202" style="position:absolute;left:0;text-align:left;margin-left:0;margin-top:16.05pt;width:475.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">
                <v:textbox style="mso-fit-shape-to-text:t">
                  <w:txbxContent>
                    <w:p w14:paraId="49F23E33" w14:textId="1413E4B0" w:rsidR="005141EA" w:rsidRPr="00477B03" w:rsidRDefault="005141EA" w:rsidP="00477B03">
                      <w:pPr>
                        <w:rPr>
                          <w:b/>
                          <w:sz w:val="20"/>
                        </w:rPr>
                      </w:pPr>
                      <w:r w:rsidRPr="00477B03">
                        <w:rPr>
                          <w:b/>
                          <w:sz w:val="20"/>
                        </w:rPr>
                        <w:t xml:space="preserve">Toelichting </w:t>
                      </w:r>
                    </w:p>
                    <w:p w14:paraId="6D49136D" w14:textId="77777777" w:rsidR="005141EA" w:rsidRPr="00477B03" w:rsidRDefault="005141EA" w:rsidP="00477B03">
                      <w:pPr>
                        <w:rPr>
                          <w:sz w:val="20"/>
                        </w:rPr>
                      </w:pPr>
                    </w:p>
                    <w:p w14:paraId="277B21D4" w14:textId="54929ED0" w:rsidR="005141EA" w:rsidRPr="00477B03" w:rsidRDefault="005141EA" w:rsidP="00477B03">
                      <w:pPr>
                        <w:rPr>
                          <w:sz w:val="20"/>
                        </w:rPr>
                      </w:pPr>
                      <w:r w:rsidRPr="00477B03">
                        <w:rPr>
                          <w:sz w:val="20"/>
                        </w:rPr>
                        <w:t xml:space="preserve">Deze inhoudsopgave met toelichtende beschrijving per onderdeel heeft 2 doelen. Allereerst is de inhoudsopgave bedoeld als landelijke leidraad voor tuinderscollectieven om een businessplan van de collectieve waterzuivering op te stellen. Dit businessplan is nodig om een maatwerkaanvraag zuiveringsplicht te kunnen indienen bij het bevoegd gezag. De deadline voor het kunnen indienen van een aanvraag is uiterlijk 31 december 2016. Daarnaast is deze inhoudsopgave bedoeld </w:t>
                      </w:r>
                      <w:r>
                        <w:rPr>
                          <w:sz w:val="20"/>
                        </w:rPr>
                        <w:t xml:space="preserve">als </w:t>
                      </w:r>
                      <w:r w:rsidRPr="00477B03">
                        <w:rPr>
                          <w:sz w:val="20"/>
                        </w:rPr>
                        <w:t>landelijke richtlijn voor het bevoegd gezag die de ingediende businessplannen (ingediend uiterlijk 31-12-2016) moeten beoordelen (voor 1-7-2017) en bij een positief resultaat maatwerk moeten verlenen</w:t>
                      </w:r>
                      <w:r>
                        <w:rPr>
                          <w:sz w:val="20"/>
                        </w:rPr>
                        <w:t xml:space="preserve"> en</w:t>
                      </w:r>
                      <w:r w:rsidRPr="00477B03">
                        <w:rPr>
                          <w:sz w:val="20"/>
                        </w:rPr>
                        <w:t xml:space="preserve"> uitstel kan verlenen voor de zuiveringsplicht tot uiterlijk 1 januari 2021.</w:t>
                      </w:r>
                    </w:p>
                    <w:p w14:paraId="39CD84C7" w14:textId="77777777" w:rsidR="005141EA" w:rsidRPr="00477B03" w:rsidRDefault="005141EA" w:rsidP="00477B03">
                      <w:pPr>
                        <w:rPr>
                          <w:sz w:val="20"/>
                        </w:rPr>
                      </w:pPr>
                    </w:p>
                    <w:p w14:paraId="1C6B9A11" w14:textId="77777777" w:rsidR="005141EA" w:rsidRPr="00477B03" w:rsidRDefault="005141EA" w:rsidP="00477B03">
                      <w:pPr>
                        <w:rPr>
                          <w:sz w:val="20"/>
                        </w:rPr>
                      </w:pPr>
                      <w:r w:rsidRPr="00477B03">
                        <w:rPr>
                          <w:sz w:val="20"/>
                        </w:rPr>
                        <w:t>Het businessplan dat  een collectief indient moet ten minste de onderdelen bevatten zoals in onderstaande inhoudsopgave weergeven. De mate van uitwerking per onderdeel kan verschillen per collectief aan hand van de gekozen collectieven oplossing. Wanneer een tuinderscollectief een businessplan indient (uiterlijk 31-12-2016) met onderstaande opbouw, zal het  bevoegd gezag dit businessplan beoordelen. Leidraad is dat een businessplan wat op basis van onderstaande opbouw is opgesteld voor minimaal 90% volledig is. Wel kan het bevoegd gezag op basis van afstemming met het tuinderscollectief aanvullende toelichting vragen als dat relevant is voor de gekozen uitwerking.</w:t>
                      </w:r>
                    </w:p>
                    <w:p w14:paraId="6702347F" w14:textId="77777777" w:rsidR="005141EA" w:rsidRPr="00477B03" w:rsidRDefault="005141EA" w:rsidP="00477B03">
                      <w:pPr>
                        <w:rPr>
                          <w:sz w:val="20"/>
                        </w:rPr>
                      </w:pPr>
                    </w:p>
                    <w:p w14:paraId="5AA4E06D" w14:textId="21DCA6FB" w:rsidR="005141EA" w:rsidRPr="00477B03" w:rsidRDefault="005141EA" w:rsidP="00477B03">
                      <w:pPr>
                        <w:rPr>
                          <w:sz w:val="20"/>
                        </w:rPr>
                      </w:pPr>
                      <w:r w:rsidRPr="00477B03">
                        <w:rPr>
                          <w:sz w:val="20"/>
                        </w:rPr>
                        <w:t xml:space="preserve">Het verdient de voorkeur dat een tuinderscollectief voorafgaand aan het definitief indienen van het businessplan afstemming heeft met betreffende bevoegd gezag. </w:t>
                      </w:r>
                      <w:r>
                        <w:rPr>
                          <w:sz w:val="20"/>
                        </w:rPr>
                        <w:t xml:space="preserve">Via de </w:t>
                      </w:r>
                      <w:r w:rsidRPr="00477B03">
                        <w:rPr>
                          <w:sz w:val="20"/>
                        </w:rPr>
                        <w:t>website</w:t>
                      </w:r>
                      <w:r>
                        <w:rPr>
                          <w:sz w:val="20"/>
                        </w:rPr>
                        <w:t>s</w:t>
                      </w:r>
                      <w:r w:rsidRPr="00477B03">
                        <w:rPr>
                          <w:sz w:val="20"/>
                        </w:rPr>
                        <w:t xml:space="preserve"> </w:t>
                      </w:r>
                      <w:hyperlink r:id="rId13" w:history="1">
                        <w:r w:rsidRPr="004B496C">
                          <w:rPr>
                            <w:rStyle w:val="Hyperlink"/>
                            <w:sz w:val="20"/>
                          </w:rPr>
                          <w:t>www.ltoglaskrachtnederland.nl</w:t>
                        </w:r>
                      </w:hyperlink>
                      <w:r>
                        <w:rPr>
                          <w:sz w:val="20"/>
                        </w:rPr>
                        <w:t xml:space="preserve"> en </w:t>
                      </w:r>
                      <w:hyperlink r:id="rId14" w:history="1">
                        <w:r w:rsidRPr="004B496C">
                          <w:rPr>
                            <w:rStyle w:val="Hyperlink"/>
                            <w:sz w:val="20"/>
                          </w:rPr>
                          <w:t>www.glastuinbouwwaterproof.nl</w:t>
                        </w:r>
                      </w:hyperlink>
                      <w:r>
                        <w:rPr>
                          <w:sz w:val="20"/>
                        </w:rPr>
                        <w:t xml:space="preserve"> is </w:t>
                      </w:r>
                      <w:r w:rsidRPr="00477B03">
                        <w:rPr>
                          <w:sz w:val="20"/>
                        </w:rPr>
                        <w:t>een lijst met contactpersonen bij de waterschappen te vinden. Deze contactpersonen zorgen tevens voor coördinatie naar betreffende gemeente of omgevingsdienst indien van toepassing.</w:t>
                      </w:r>
                    </w:p>
                    <w:p w14:paraId="02428BD8" w14:textId="77777777" w:rsidR="005141EA" w:rsidRPr="00477B03" w:rsidRDefault="005141EA" w:rsidP="00477B03">
                      <w:pPr>
                        <w:rPr>
                          <w:sz w:val="20"/>
                        </w:rPr>
                      </w:pPr>
                    </w:p>
                    <w:p w14:paraId="4DFB9391" w14:textId="77777777" w:rsidR="005141EA" w:rsidRPr="00477B03" w:rsidRDefault="005141EA" w:rsidP="00477B03">
                      <w:pPr>
                        <w:rPr>
                          <w:sz w:val="20"/>
                        </w:rPr>
                      </w:pPr>
                      <w:r w:rsidRPr="00477B03">
                        <w:rPr>
                          <w:sz w:val="20"/>
                        </w:rPr>
                        <w:t xml:space="preserve">Onderstaande opbouw van de inhoudsopgave is tot stand gekomen in samenwerking tussen partijen vertegenwoordigd in Werkgroep emissies glastuinbouw van het Platform Duurzame Glastuinbouw. Hierin zitten medewerkers van Unie van Waterschappen / waterschappen, VNG / gemeenten en  omgevingsdiensten en vanuit bedrijfsleven zijn LTO Glaskracht Nederland en </w:t>
                      </w:r>
                      <w:proofErr w:type="spellStart"/>
                      <w:r w:rsidRPr="00477B03">
                        <w:rPr>
                          <w:sz w:val="20"/>
                        </w:rPr>
                        <w:t>Nefyto</w:t>
                      </w:r>
                      <w:proofErr w:type="spellEnd"/>
                      <w:r w:rsidRPr="00477B03">
                        <w:rPr>
                          <w:sz w:val="20"/>
                        </w:rPr>
                        <w:t xml:space="preserve"> betrokken. Tevens zijn de medewerkers van de partijen geraadpleegd die het Hoofdlijnenakkoord waterzuivering Glastuinbouw (oktober 2015) hebben afgesloten.</w:t>
                      </w:r>
                    </w:p>
                    <w:p w14:paraId="47590110" w14:textId="77777777" w:rsidR="005141EA" w:rsidRPr="00477B03" w:rsidRDefault="005141EA" w:rsidP="00477B03">
                      <w:pPr>
                        <w:rPr>
                          <w:sz w:val="20"/>
                        </w:rPr>
                      </w:pPr>
                    </w:p>
                    <w:p w14:paraId="3C8A960F" w14:textId="69E9865C" w:rsidR="005141EA" w:rsidRPr="00477B03" w:rsidRDefault="005141EA" w:rsidP="00477B03">
                      <w:pPr>
                        <w:rPr>
                          <w:sz w:val="20"/>
                        </w:rPr>
                      </w:pPr>
                      <w:r w:rsidRPr="00477B03">
                        <w:rPr>
                          <w:sz w:val="20"/>
                        </w:rPr>
                        <w:t xml:space="preserve">Tot slot </w:t>
                      </w:r>
                      <w:r w:rsidR="00001988">
                        <w:rPr>
                          <w:sz w:val="20"/>
                        </w:rPr>
                        <w:t>heeft</w:t>
                      </w:r>
                      <w:r w:rsidRPr="00477B03">
                        <w:rPr>
                          <w:sz w:val="20"/>
                        </w:rPr>
                        <w:t xml:space="preserve"> de Stuurgroep van het Platform Duurzame Glastuinbouw </w:t>
                      </w:r>
                      <w:r w:rsidR="00001988">
                        <w:rPr>
                          <w:sz w:val="20"/>
                        </w:rPr>
                        <w:t xml:space="preserve">op 20 juni </w:t>
                      </w:r>
                      <w:r w:rsidRPr="00477B03">
                        <w:rPr>
                          <w:sz w:val="20"/>
                        </w:rPr>
                        <w:t xml:space="preserve">deze inhoudsopgave + toelichting vast </w:t>
                      </w:r>
                      <w:r w:rsidR="00001988">
                        <w:rPr>
                          <w:sz w:val="20"/>
                        </w:rPr>
                        <w:t>gesteld</w:t>
                      </w:r>
                      <w:r w:rsidRPr="00477B03">
                        <w:rPr>
                          <w:sz w:val="20"/>
                        </w:rPr>
                        <w:t xml:space="preserve"> zodat dit </w:t>
                      </w:r>
                      <w:r w:rsidR="00001988">
                        <w:rPr>
                          <w:sz w:val="20"/>
                        </w:rPr>
                        <w:t>stuk dient</w:t>
                      </w:r>
                      <w:r w:rsidRPr="00477B03">
                        <w:rPr>
                          <w:sz w:val="20"/>
                        </w:rPr>
                        <w:t xml:space="preserve"> als onderdeel van de afspraken binnen het Hoofdlijnenakkoord. Daarmee </w:t>
                      </w:r>
                      <w:r w:rsidR="00001988">
                        <w:rPr>
                          <w:sz w:val="20"/>
                        </w:rPr>
                        <w:t>is</w:t>
                      </w:r>
                      <w:r w:rsidRPr="00477B03">
                        <w:rPr>
                          <w:sz w:val="20"/>
                        </w:rPr>
                        <w:t xml:space="preserve"> dit document </w:t>
                      </w:r>
                      <w:r w:rsidR="00001988">
                        <w:rPr>
                          <w:sz w:val="20"/>
                        </w:rPr>
                        <w:t>de</w:t>
                      </w:r>
                      <w:r w:rsidRPr="00477B03">
                        <w:rPr>
                          <w:sz w:val="20"/>
                        </w:rPr>
                        <w:t xml:space="preserve"> landelijke leidraad / richtlijn </w:t>
                      </w:r>
                      <w:r w:rsidR="00001988">
                        <w:rPr>
                          <w:sz w:val="20"/>
                        </w:rPr>
                        <w:t xml:space="preserve">voor </w:t>
                      </w:r>
                      <w:r w:rsidRPr="00477B03">
                        <w:rPr>
                          <w:sz w:val="20"/>
                        </w:rPr>
                        <w:t>zowel het opstellen als het beoordelen van de businessplannen van de tuinders die het afvalwater collectief willen zuiveren.</w:t>
                      </w:r>
                    </w:p>
                    <w:p w14:paraId="2BAB8FB9" w14:textId="77777777" w:rsidR="005141EA" w:rsidRPr="00477B03" w:rsidRDefault="005141EA" w:rsidP="00477B03">
                      <w:pPr>
                        <w:rPr>
                          <w:sz w:val="20"/>
                        </w:rPr>
                      </w:pPr>
                    </w:p>
                    <w:p w14:paraId="1EAE3105" w14:textId="3ED46F75" w:rsidR="005141EA" w:rsidRPr="00477B03" w:rsidRDefault="00001988" w:rsidP="00477B03">
                      <w:pPr>
                        <w:rPr>
                          <w:sz w:val="20"/>
                        </w:rPr>
                      </w:pPr>
                      <w:r>
                        <w:rPr>
                          <w:sz w:val="20"/>
                        </w:rPr>
                        <w:t xml:space="preserve">20 </w:t>
                      </w:r>
                      <w:r w:rsidR="005141EA" w:rsidRPr="00477B03">
                        <w:rPr>
                          <w:sz w:val="20"/>
                        </w:rPr>
                        <w:t>Juni 2016</w:t>
                      </w:r>
                    </w:p>
                  </w:txbxContent>
                </v:textbox>
                <w10:wrap type="square" anchorx="margin"/>
              </v:shape>
            </w:pict>
          </mc:Fallback>
        </mc:AlternateContent>
      </w:r>
      <w:r w:rsidR="004D519C">
        <w:br w:type="page"/>
      </w:r>
    </w:p>
    <w:p w14:paraId="366437A0" w14:textId="77777777" w:rsidR="004D519C" w:rsidRDefault="004D519C" w:rsidP="008D3481"/>
    <w:sdt>
      <w:sdtPr>
        <w:rPr>
          <w:rFonts w:ascii="Trebuchet MS" w:eastAsia="Times New Roman" w:hAnsi="Trebuchet MS" w:cs="Times New Roman"/>
          <w:b w:val="0"/>
          <w:bCs w:val="0"/>
          <w:color w:val="auto"/>
          <w:sz w:val="22"/>
          <w:szCs w:val="20"/>
        </w:rPr>
        <w:id w:val="-2138403235"/>
        <w:docPartObj>
          <w:docPartGallery w:val="Table of Contents"/>
          <w:docPartUnique/>
        </w:docPartObj>
      </w:sdtPr>
      <w:sdtEndPr/>
      <w:sdtContent>
        <w:p w14:paraId="53A02161" w14:textId="77777777" w:rsidR="007A19CE" w:rsidRDefault="007A19CE">
          <w:pPr>
            <w:pStyle w:val="Kopvaninhoudsopgave"/>
          </w:pPr>
          <w:r>
            <w:t>Inhoud</w:t>
          </w:r>
        </w:p>
        <w:bookmarkStart w:id="0" w:name="_GoBack"/>
        <w:bookmarkEnd w:id="0"/>
        <w:p w14:paraId="69304F0F" w14:textId="77777777" w:rsidR="005E6F1F" w:rsidRDefault="007A19CE">
          <w:pPr>
            <w:pStyle w:val="Inhopg1"/>
            <w:tabs>
              <w:tab w:val="right" w:leader="dot" w:pos="9061"/>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4455054" w:history="1">
            <w:r w:rsidR="005E6F1F" w:rsidRPr="00E43FA5">
              <w:rPr>
                <w:rStyle w:val="Hyperlink"/>
                <w:noProof/>
              </w:rPr>
              <w:t>Inleiding</w:t>
            </w:r>
            <w:r w:rsidR="005E6F1F">
              <w:rPr>
                <w:noProof/>
                <w:webHidden/>
              </w:rPr>
              <w:tab/>
            </w:r>
            <w:r w:rsidR="005E6F1F">
              <w:rPr>
                <w:noProof/>
                <w:webHidden/>
              </w:rPr>
              <w:fldChar w:fldCharType="begin"/>
            </w:r>
            <w:r w:rsidR="005E6F1F">
              <w:rPr>
                <w:noProof/>
                <w:webHidden/>
              </w:rPr>
              <w:instrText xml:space="preserve"> PAGEREF _Toc454455054 \h </w:instrText>
            </w:r>
            <w:r w:rsidR="005E6F1F">
              <w:rPr>
                <w:noProof/>
                <w:webHidden/>
              </w:rPr>
            </w:r>
            <w:r w:rsidR="005E6F1F">
              <w:rPr>
                <w:noProof/>
                <w:webHidden/>
              </w:rPr>
              <w:fldChar w:fldCharType="separate"/>
            </w:r>
            <w:r w:rsidR="005E6F1F">
              <w:rPr>
                <w:noProof/>
                <w:webHidden/>
              </w:rPr>
              <w:t>3</w:t>
            </w:r>
            <w:r w:rsidR="005E6F1F">
              <w:rPr>
                <w:noProof/>
                <w:webHidden/>
              </w:rPr>
              <w:fldChar w:fldCharType="end"/>
            </w:r>
          </w:hyperlink>
        </w:p>
        <w:p w14:paraId="7D55E0AA" w14:textId="77777777" w:rsidR="005E6F1F" w:rsidRDefault="005E6F1F">
          <w:pPr>
            <w:pStyle w:val="Inhopg1"/>
            <w:tabs>
              <w:tab w:val="left" w:pos="440"/>
              <w:tab w:val="right" w:leader="dot" w:pos="9061"/>
            </w:tabs>
            <w:rPr>
              <w:rFonts w:asciiTheme="minorHAnsi" w:eastAsiaTheme="minorEastAsia" w:hAnsiTheme="minorHAnsi" w:cstheme="minorBidi"/>
              <w:noProof/>
              <w:szCs w:val="22"/>
            </w:rPr>
          </w:pPr>
          <w:hyperlink w:anchor="_Toc454455055" w:history="1">
            <w:r w:rsidRPr="00E43FA5">
              <w:rPr>
                <w:rStyle w:val="Hyperlink"/>
                <w:noProof/>
              </w:rPr>
              <w:t>1.</w:t>
            </w:r>
            <w:r>
              <w:rPr>
                <w:rFonts w:asciiTheme="minorHAnsi" w:eastAsiaTheme="minorEastAsia" w:hAnsiTheme="minorHAnsi" w:cstheme="minorBidi"/>
                <w:noProof/>
                <w:szCs w:val="22"/>
              </w:rPr>
              <w:tab/>
            </w:r>
            <w:r w:rsidRPr="00E43FA5">
              <w:rPr>
                <w:rStyle w:val="Hyperlink"/>
                <w:noProof/>
              </w:rPr>
              <w:t>Deelnemers en locatie</w:t>
            </w:r>
            <w:r>
              <w:rPr>
                <w:noProof/>
                <w:webHidden/>
              </w:rPr>
              <w:tab/>
            </w:r>
            <w:r>
              <w:rPr>
                <w:noProof/>
                <w:webHidden/>
              </w:rPr>
              <w:fldChar w:fldCharType="begin"/>
            </w:r>
            <w:r>
              <w:rPr>
                <w:noProof/>
                <w:webHidden/>
              </w:rPr>
              <w:instrText xml:space="preserve"> PAGEREF _Toc454455055 \h </w:instrText>
            </w:r>
            <w:r>
              <w:rPr>
                <w:noProof/>
                <w:webHidden/>
              </w:rPr>
            </w:r>
            <w:r>
              <w:rPr>
                <w:noProof/>
                <w:webHidden/>
              </w:rPr>
              <w:fldChar w:fldCharType="separate"/>
            </w:r>
            <w:r>
              <w:rPr>
                <w:noProof/>
                <w:webHidden/>
              </w:rPr>
              <w:t>3</w:t>
            </w:r>
            <w:r>
              <w:rPr>
                <w:noProof/>
                <w:webHidden/>
              </w:rPr>
              <w:fldChar w:fldCharType="end"/>
            </w:r>
          </w:hyperlink>
        </w:p>
        <w:p w14:paraId="6298E160" w14:textId="77777777" w:rsidR="005E6F1F" w:rsidRDefault="005E6F1F">
          <w:pPr>
            <w:pStyle w:val="Inhopg1"/>
            <w:tabs>
              <w:tab w:val="left" w:pos="440"/>
              <w:tab w:val="right" w:leader="dot" w:pos="9061"/>
            </w:tabs>
            <w:rPr>
              <w:rFonts w:asciiTheme="minorHAnsi" w:eastAsiaTheme="minorEastAsia" w:hAnsiTheme="minorHAnsi" w:cstheme="minorBidi"/>
              <w:noProof/>
              <w:szCs w:val="22"/>
            </w:rPr>
          </w:pPr>
          <w:hyperlink w:anchor="_Toc454455056" w:history="1">
            <w:r w:rsidRPr="00E43FA5">
              <w:rPr>
                <w:rStyle w:val="Hyperlink"/>
                <w:noProof/>
              </w:rPr>
              <w:t>2.</w:t>
            </w:r>
            <w:r>
              <w:rPr>
                <w:rFonts w:asciiTheme="minorHAnsi" w:eastAsiaTheme="minorEastAsia" w:hAnsiTheme="minorHAnsi" w:cstheme="minorBidi"/>
                <w:noProof/>
                <w:szCs w:val="22"/>
              </w:rPr>
              <w:tab/>
            </w:r>
            <w:r w:rsidRPr="00E43FA5">
              <w:rPr>
                <w:rStyle w:val="Hyperlink"/>
                <w:noProof/>
              </w:rPr>
              <w:t>Inventarisatie waterstromen</w:t>
            </w:r>
            <w:r>
              <w:rPr>
                <w:noProof/>
                <w:webHidden/>
              </w:rPr>
              <w:tab/>
            </w:r>
            <w:r>
              <w:rPr>
                <w:noProof/>
                <w:webHidden/>
              </w:rPr>
              <w:fldChar w:fldCharType="begin"/>
            </w:r>
            <w:r>
              <w:rPr>
                <w:noProof/>
                <w:webHidden/>
              </w:rPr>
              <w:instrText xml:space="preserve"> PAGEREF _Toc454455056 \h </w:instrText>
            </w:r>
            <w:r>
              <w:rPr>
                <w:noProof/>
                <w:webHidden/>
              </w:rPr>
            </w:r>
            <w:r>
              <w:rPr>
                <w:noProof/>
                <w:webHidden/>
              </w:rPr>
              <w:fldChar w:fldCharType="separate"/>
            </w:r>
            <w:r>
              <w:rPr>
                <w:noProof/>
                <w:webHidden/>
              </w:rPr>
              <w:t>4</w:t>
            </w:r>
            <w:r>
              <w:rPr>
                <w:noProof/>
                <w:webHidden/>
              </w:rPr>
              <w:fldChar w:fldCharType="end"/>
            </w:r>
          </w:hyperlink>
        </w:p>
        <w:p w14:paraId="1E0B1763" w14:textId="77777777" w:rsidR="005E6F1F" w:rsidRDefault="005E6F1F">
          <w:pPr>
            <w:pStyle w:val="Inhopg2"/>
            <w:tabs>
              <w:tab w:val="left" w:pos="880"/>
              <w:tab w:val="right" w:leader="dot" w:pos="9061"/>
            </w:tabs>
            <w:rPr>
              <w:rFonts w:asciiTheme="minorHAnsi" w:eastAsiaTheme="minorEastAsia" w:hAnsiTheme="minorHAnsi" w:cstheme="minorBidi"/>
              <w:noProof/>
              <w:szCs w:val="22"/>
            </w:rPr>
          </w:pPr>
          <w:hyperlink w:anchor="_Toc454455057" w:history="1">
            <w:r w:rsidRPr="00E43FA5">
              <w:rPr>
                <w:rStyle w:val="Hyperlink"/>
                <w:noProof/>
              </w:rPr>
              <w:t>2.1</w:t>
            </w:r>
            <w:r>
              <w:rPr>
                <w:rFonts w:asciiTheme="minorHAnsi" w:eastAsiaTheme="minorEastAsia" w:hAnsiTheme="minorHAnsi" w:cstheme="minorBidi"/>
                <w:noProof/>
                <w:szCs w:val="22"/>
              </w:rPr>
              <w:tab/>
            </w:r>
            <w:r w:rsidRPr="00E43FA5">
              <w:rPr>
                <w:rStyle w:val="Hyperlink"/>
                <w:noProof/>
              </w:rPr>
              <w:t>Samenstelling en hoeveelheden restwater</w:t>
            </w:r>
            <w:r>
              <w:rPr>
                <w:noProof/>
                <w:webHidden/>
              </w:rPr>
              <w:tab/>
            </w:r>
            <w:r>
              <w:rPr>
                <w:noProof/>
                <w:webHidden/>
              </w:rPr>
              <w:fldChar w:fldCharType="begin"/>
            </w:r>
            <w:r>
              <w:rPr>
                <w:noProof/>
                <w:webHidden/>
              </w:rPr>
              <w:instrText xml:space="preserve"> PAGEREF _Toc454455057 \h </w:instrText>
            </w:r>
            <w:r>
              <w:rPr>
                <w:noProof/>
                <w:webHidden/>
              </w:rPr>
            </w:r>
            <w:r>
              <w:rPr>
                <w:noProof/>
                <w:webHidden/>
              </w:rPr>
              <w:fldChar w:fldCharType="separate"/>
            </w:r>
            <w:r>
              <w:rPr>
                <w:noProof/>
                <w:webHidden/>
              </w:rPr>
              <w:t>4</w:t>
            </w:r>
            <w:r>
              <w:rPr>
                <w:noProof/>
                <w:webHidden/>
              </w:rPr>
              <w:fldChar w:fldCharType="end"/>
            </w:r>
          </w:hyperlink>
        </w:p>
        <w:p w14:paraId="2A8CFFF1" w14:textId="77777777" w:rsidR="005E6F1F" w:rsidRDefault="005E6F1F">
          <w:pPr>
            <w:pStyle w:val="Inhopg2"/>
            <w:tabs>
              <w:tab w:val="left" w:pos="880"/>
              <w:tab w:val="right" w:leader="dot" w:pos="9061"/>
            </w:tabs>
            <w:rPr>
              <w:rFonts w:asciiTheme="minorHAnsi" w:eastAsiaTheme="minorEastAsia" w:hAnsiTheme="minorHAnsi" w:cstheme="minorBidi"/>
              <w:noProof/>
              <w:szCs w:val="22"/>
            </w:rPr>
          </w:pPr>
          <w:hyperlink w:anchor="_Toc454455058" w:history="1">
            <w:r w:rsidRPr="00E43FA5">
              <w:rPr>
                <w:rStyle w:val="Hyperlink"/>
                <w:noProof/>
              </w:rPr>
              <w:t>2.2</w:t>
            </w:r>
            <w:r>
              <w:rPr>
                <w:rFonts w:asciiTheme="minorHAnsi" w:eastAsiaTheme="minorEastAsia" w:hAnsiTheme="minorHAnsi" w:cstheme="minorBidi"/>
                <w:noProof/>
                <w:szCs w:val="22"/>
              </w:rPr>
              <w:tab/>
            </w:r>
            <w:r w:rsidRPr="00E43FA5">
              <w:rPr>
                <w:rStyle w:val="Hyperlink"/>
                <w:noProof/>
              </w:rPr>
              <w:t>Buffercapaciteit bedrijven</w:t>
            </w:r>
            <w:r>
              <w:rPr>
                <w:noProof/>
                <w:webHidden/>
              </w:rPr>
              <w:tab/>
            </w:r>
            <w:r>
              <w:rPr>
                <w:noProof/>
                <w:webHidden/>
              </w:rPr>
              <w:fldChar w:fldCharType="begin"/>
            </w:r>
            <w:r>
              <w:rPr>
                <w:noProof/>
                <w:webHidden/>
              </w:rPr>
              <w:instrText xml:space="preserve"> PAGEREF _Toc454455058 \h </w:instrText>
            </w:r>
            <w:r>
              <w:rPr>
                <w:noProof/>
                <w:webHidden/>
              </w:rPr>
            </w:r>
            <w:r>
              <w:rPr>
                <w:noProof/>
                <w:webHidden/>
              </w:rPr>
              <w:fldChar w:fldCharType="separate"/>
            </w:r>
            <w:r>
              <w:rPr>
                <w:noProof/>
                <w:webHidden/>
              </w:rPr>
              <w:t>4</w:t>
            </w:r>
            <w:r>
              <w:rPr>
                <w:noProof/>
                <w:webHidden/>
              </w:rPr>
              <w:fldChar w:fldCharType="end"/>
            </w:r>
          </w:hyperlink>
        </w:p>
        <w:p w14:paraId="7E438542" w14:textId="77777777" w:rsidR="005E6F1F" w:rsidRDefault="005E6F1F">
          <w:pPr>
            <w:pStyle w:val="Inhopg2"/>
            <w:tabs>
              <w:tab w:val="left" w:pos="880"/>
              <w:tab w:val="right" w:leader="dot" w:pos="9061"/>
            </w:tabs>
            <w:rPr>
              <w:rFonts w:asciiTheme="minorHAnsi" w:eastAsiaTheme="minorEastAsia" w:hAnsiTheme="minorHAnsi" w:cstheme="minorBidi"/>
              <w:noProof/>
              <w:szCs w:val="22"/>
            </w:rPr>
          </w:pPr>
          <w:hyperlink w:anchor="_Toc454455059" w:history="1">
            <w:r w:rsidRPr="00E43FA5">
              <w:rPr>
                <w:rStyle w:val="Hyperlink"/>
                <w:noProof/>
              </w:rPr>
              <w:t>2.3</w:t>
            </w:r>
            <w:r>
              <w:rPr>
                <w:rFonts w:asciiTheme="minorHAnsi" w:eastAsiaTheme="minorEastAsia" w:hAnsiTheme="minorHAnsi" w:cstheme="minorBidi"/>
                <w:noProof/>
                <w:szCs w:val="22"/>
              </w:rPr>
              <w:tab/>
            </w:r>
            <w:r w:rsidRPr="00E43FA5">
              <w:rPr>
                <w:rStyle w:val="Hyperlink"/>
                <w:noProof/>
              </w:rPr>
              <w:t>Benodigde zuiveringscapaciteit</w:t>
            </w:r>
            <w:r>
              <w:rPr>
                <w:noProof/>
                <w:webHidden/>
              </w:rPr>
              <w:tab/>
            </w:r>
            <w:r>
              <w:rPr>
                <w:noProof/>
                <w:webHidden/>
              </w:rPr>
              <w:fldChar w:fldCharType="begin"/>
            </w:r>
            <w:r>
              <w:rPr>
                <w:noProof/>
                <w:webHidden/>
              </w:rPr>
              <w:instrText xml:space="preserve"> PAGEREF _Toc454455059 \h </w:instrText>
            </w:r>
            <w:r>
              <w:rPr>
                <w:noProof/>
                <w:webHidden/>
              </w:rPr>
            </w:r>
            <w:r>
              <w:rPr>
                <w:noProof/>
                <w:webHidden/>
              </w:rPr>
              <w:fldChar w:fldCharType="separate"/>
            </w:r>
            <w:r>
              <w:rPr>
                <w:noProof/>
                <w:webHidden/>
              </w:rPr>
              <w:t>4</w:t>
            </w:r>
            <w:r>
              <w:rPr>
                <w:noProof/>
                <w:webHidden/>
              </w:rPr>
              <w:fldChar w:fldCharType="end"/>
            </w:r>
          </w:hyperlink>
        </w:p>
        <w:p w14:paraId="7F5C2477" w14:textId="77777777" w:rsidR="005E6F1F" w:rsidRDefault="005E6F1F">
          <w:pPr>
            <w:pStyle w:val="Inhopg1"/>
            <w:tabs>
              <w:tab w:val="left" w:pos="440"/>
              <w:tab w:val="right" w:leader="dot" w:pos="9061"/>
            </w:tabs>
            <w:rPr>
              <w:rFonts w:asciiTheme="minorHAnsi" w:eastAsiaTheme="minorEastAsia" w:hAnsiTheme="minorHAnsi" w:cstheme="minorBidi"/>
              <w:noProof/>
              <w:szCs w:val="22"/>
            </w:rPr>
          </w:pPr>
          <w:hyperlink w:anchor="_Toc454455060" w:history="1">
            <w:r w:rsidRPr="00E43FA5">
              <w:rPr>
                <w:rStyle w:val="Hyperlink"/>
                <w:noProof/>
              </w:rPr>
              <w:t>3.</w:t>
            </w:r>
            <w:r>
              <w:rPr>
                <w:rFonts w:asciiTheme="minorHAnsi" w:eastAsiaTheme="minorEastAsia" w:hAnsiTheme="minorHAnsi" w:cstheme="minorBidi"/>
                <w:noProof/>
                <w:szCs w:val="22"/>
              </w:rPr>
              <w:tab/>
            </w:r>
            <w:r w:rsidRPr="00E43FA5">
              <w:rPr>
                <w:rStyle w:val="Hyperlink"/>
                <w:noProof/>
              </w:rPr>
              <w:t>Opzet collectieve oplossing</w:t>
            </w:r>
            <w:r>
              <w:rPr>
                <w:noProof/>
                <w:webHidden/>
              </w:rPr>
              <w:tab/>
            </w:r>
            <w:r>
              <w:rPr>
                <w:noProof/>
                <w:webHidden/>
              </w:rPr>
              <w:fldChar w:fldCharType="begin"/>
            </w:r>
            <w:r>
              <w:rPr>
                <w:noProof/>
                <w:webHidden/>
              </w:rPr>
              <w:instrText xml:space="preserve"> PAGEREF _Toc454455060 \h </w:instrText>
            </w:r>
            <w:r>
              <w:rPr>
                <w:noProof/>
                <w:webHidden/>
              </w:rPr>
            </w:r>
            <w:r>
              <w:rPr>
                <w:noProof/>
                <w:webHidden/>
              </w:rPr>
              <w:fldChar w:fldCharType="separate"/>
            </w:r>
            <w:r>
              <w:rPr>
                <w:noProof/>
                <w:webHidden/>
              </w:rPr>
              <w:t>5</w:t>
            </w:r>
            <w:r>
              <w:rPr>
                <w:noProof/>
                <w:webHidden/>
              </w:rPr>
              <w:fldChar w:fldCharType="end"/>
            </w:r>
          </w:hyperlink>
        </w:p>
        <w:p w14:paraId="0CEFF43A" w14:textId="77777777" w:rsidR="005E6F1F" w:rsidRDefault="005E6F1F">
          <w:pPr>
            <w:pStyle w:val="Inhopg2"/>
            <w:tabs>
              <w:tab w:val="left" w:pos="880"/>
              <w:tab w:val="right" w:leader="dot" w:pos="9061"/>
            </w:tabs>
            <w:rPr>
              <w:rFonts w:asciiTheme="minorHAnsi" w:eastAsiaTheme="minorEastAsia" w:hAnsiTheme="minorHAnsi" w:cstheme="minorBidi"/>
              <w:noProof/>
              <w:szCs w:val="22"/>
            </w:rPr>
          </w:pPr>
          <w:hyperlink w:anchor="_Toc454455061" w:history="1">
            <w:r w:rsidRPr="00E43FA5">
              <w:rPr>
                <w:rStyle w:val="Hyperlink"/>
                <w:noProof/>
              </w:rPr>
              <w:t>3.1</w:t>
            </w:r>
            <w:r>
              <w:rPr>
                <w:rFonts w:asciiTheme="minorHAnsi" w:eastAsiaTheme="minorEastAsia" w:hAnsiTheme="minorHAnsi" w:cstheme="minorBidi"/>
                <w:noProof/>
                <w:szCs w:val="22"/>
              </w:rPr>
              <w:tab/>
            </w:r>
            <w:r w:rsidRPr="00E43FA5">
              <w:rPr>
                <w:rStyle w:val="Hyperlink"/>
                <w:noProof/>
              </w:rPr>
              <w:t>Inzameling en transportsysteem</w:t>
            </w:r>
            <w:r>
              <w:rPr>
                <w:noProof/>
                <w:webHidden/>
              </w:rPr>
              <w:tab/>
            </w:r>
            <w:r>
              <w:rPr>
                <w:noProof/>
                <w:webHidden/>
              </w:rPr>
              <w:fldChar w:fldCharType="begin"/>
            </w:r>
            <w:r>
              <w:rPr>
                <w:noProof/>
                <w:webHidden/>
              </w:rPr>
              <w:instrText xml:space="preserve"> PAGEREF _Toc454455061 \h </w:instrText>
            </w:r>
            <w:r>
              <w:rPr>
                <w:noProof/>
                <w:webHidden/>
              </w:rPr>
            </w:r>
            <w:r>
              <w:rPr>
                <w:noProof/>
                <w:webHidden/>
              </w:rPr>
              <w:fldChar w:fldCharType="separate"/>
            </w:r>
            <w:r>
              <w:rPr>
                <w:noProof/>
                <w:webHidden/>
              </w:rPr>
              <w:t>5</w:t>
            </w:r>
            <w:r>
              <w:rPr>
                <w:noProof/>
                <w:webHidden/>
              </w:rPr>
              <w:fldChar w:fldCharType="end"/>
            </w:r>
          </w:hyperlink>
        </w:p>
        <w:p w14:paraId="6C790672" w14:textId="77777777" w:rsidR="005E6F1F" w:rsidRDefault="005E6F1F">
          <w:pPr>
            <w:pStyle w:val="Inhopg2"/>
            <w:tabs>
              <w:tab w:val="left" w:pos="880"/>
              <w:tab w:val="right" w:leader="dot" w:pos="9061"/>
            </w:tabs>
            <w:rPr>
              <w:rFonts w:asciiTheme="minorHAnsi" w:eastAsiaTheme="minorEastAsia" w:hAnsiTheme="minorHAnsi" w:cstheme="minorBidi"/>
              <w:noProof/>
              <w:szCs w:val="22"/>
            </w:rPr>
          </w:pPr>
          <w:hyperlink w:anchor="_Toc454455062" w:history="1">
            <w:r w:rsidRPr="00E43FA5">
              <w:rPr>
                <w:rStyle w:val="Hyperlink"/>
                <w:noProof/>
              </w:rPr>
              <w:t>3.2</w:t>
            </w:r>
            <w:r>
              <w:rPr>
                <w:rFonts w:asciiTheme="minorHAnsi" w:eastAsiaTheme="minorEastAsia" w:hAnsiTheme="minorHAnsi" w:cstheme="minorBidi"/>
                <w:noProof/>
                <w:szCs w:val="22"/>
              </w:rPr>
              <w:tab/>
            </w:r>
            <w:r w:rsidRPr="00E43FA5">
              <w:rPr>
                <w:rStyle w:val="Hyperlink"/>
                <w:noProof/>
              </w:rPr>
              <w:t>Buffervoorziening</w:t>
            </w:r>
            <w:r>
              <w:rPr>
                <w:noProof/>
                <w:webHidden/>
              </w:rPr>
              <w:tab/>
            </w:r>
            <w:r>
              <w:rPr>
                <w:noProof/>
                <w:webHidden/>
              </w:rPr>
              <w:fldChar w:fldCharType="begin"/>
            </w:r>
            <w:r>
              <w:rPr>
                <w:noProof/>
                <w:webHidden/>
              </w:rPr>
              <w:instrText xml:space="preserve"> PAGEREF _Toc454455062 \h </w:instrText>
            </w:r>
            <w:r>
              <w:rPr>
                <w:noProof/>
                <w:webHidden/>
              </w:rPr>
            </w:r>
            <w:r>
              <w:rPr>
                <w:noProof/>
                <w:webHidden/>
              </w:rPr>
              <w:fldChar w:fldCharType="separate"/>
            </w:r>
            <w:r>
              <w:rPr>
                <w:noProof/>
                <w:webHidden/>
              </w:rPr>
              <w:t>5</w:t>
            </w:r>
            <w:r>
              <w:rPr>
                <w:noProof/>
                <w:webHidden/>
              </w:rPr>
              <w:fldChar w:fldCharType="end"/>
            </w:r>
          </w:hyperlink>
        </w:p>
        <w:p w14:paraId="79F93826" w14:textId="77777777" w:rsidR="005E6F1F" w:rsidRDefault="005E6F1F">
          <w:pPr>
            <w:pStyle w:val="Inhopg2"/>
            <w:tabs>
              <w:tab w:val="left" w:pos="880"/>
              <w:tab w:val="right" w:leader="dot" w:pos="9061"/>
            </w:tabs>
            <w:rPr>
              <w:rFonts w:asciiTheme="minorHAnsi" w:eastAsiaTheme="minorEastAsia" w:hAnsiTheme="minorHAnsi" w:cstheme="minorBidi"/>
              <w:noProof/>
              <w:szCs w:val="22"/>
            </w:rPr>
          </w:pPr>
          <w:hyperlink w:anchor="_Toc454455063" w:history="1">
            <w:r w:rsidRPr="00E43FA5">
              <w:rPr>
                <w:rStyle w:val="Hyperlink"/>
                <w:noProof/>
              </w:rPr>
              <w:t>3.3</w:t>
            </w:r>
            <w:r>
              <w:rPr>
                <w:rFonts w:asciiTheme="minorHAnsi" w:eastAsiaTheme="minorEastAsia" w:hAnsiTheme="minorHAnsi" w:cstheme="minorBidi"/>
                <w:noProof/>
                <w:szCs w:val="22"/>
              </w:rPr>
              <w:tab/>
            </w:r>
            <w:r w:rsidRPr="00E43FA5">
              <w:rPr>
                <w:rStyle w:val="Hyperlink"/>
                <w:noProof/>
              </w:rPr>
              <w:t>Zuiveringsinstallatie</w:t>
            </w:r>
            <w:r>
              <w:rPr>
                <w:noProof/>
                <w:webHidden/>
              </w:rPr>
              <w:tab/>
            </w:r>
            <w:r>
              <w:rPr>
                <w:noProof/>
                <w:webHidden/>
              </w:rPr>
              <w:fldChar w:fldCharType="begin"/>
            </w:r>
            <w:r>
              <w:rPr>
                <w:noProof/>
                <w:webHidden/>
              </w:rPr>
              <w:instrText xml:space="preserve"> PAGEREF _Toc454455063 \h </w:instrText>
            </w:r>
            <w:r>
              <w:rPr>
                <w:noProof/>
                <w:webHidden/>
              </w:rPr>
            </w:r>
            <w:r>
              <w:rPr>
                <w:noProof/>
                <w:webHidden/>
              </w:rPr>
              <w:fldChar w:fldCharType="separate"/>
            </w:r>
            <w:r>
              <w:rPr>
                <w:noProof/>
                <w:webHidden/>
              </w:rPr>
              <w:t>5</w:t>
            </w:r>
            <w:r>
              <w:rPr>
                <w:noProof/>
                <w:webHidden/>
              </w:rPr>
              <w:fldChar w:fldCharType="end"/>
            </w:r>
          </w:hyperlink>
        </w:p>
        <w:p w14:paraId="68EC0A01" w14:textId="77777777" w:rsidR="005E6F1F" w:rsidRDefault="005E6F1F">
          <w:pPr>
            <w:pStyle w:val="Inhopg2"/>
            <w:tabs>
              <w:tab w:val="left" w:pos="880"/>
              <w:tab w:val="right" w:leader="dot" w:pos="9061"/>
            </w:tabs>
            <w:rPr>
              <w:rFonts w:asciiTheme="minorHAnsi" w:eastAsiaTheme="minorEastAsia" w:hAnsiTheme="minorHAnsi" w:cstheme="minorBidi"/>
              <w:noProof/>
              <w:szCs w:val="22"/>
            </w:rPr>
          </w:pPr>
          <w:hyperlink w:anchor="_Toc454455064" w:history="1">
            <w:r w:rsidRPr="00E43FA5">
              <w:rPr>
                <w:rStyle w:val="Hyperlink"/>
                <w:noProof/>
              </w:rPr>
              <w:t>3.4</w:t>
            </w:r>
            <w:r>
              <w:rPr>
                <w:rFonts w:asciiTheme="minorHAnsi" w:eastAsiaTheme="minorEastAsia" w:hAnsiTheme="minorHAnsi" w:cstheme="minorBidi"/>
                <w:noProof/>
                <w:szCs w:val="22"/>
              </w:rPr>
              <w:tab/>
            </w:r>
            <w:r w:rsidRPr="00E43FA5">
              <w:rPr>
                <w:rStyle w:val="Hyperlink"/>
                <w:noProof/>
              </w:rPr>
              <w:t>Lozing effluent zuivering</w:t>
            </w:r>
            <w:r>
              <w:rPr>
                <w:noProof/>
                <w:webHidden/>
              </w:rPr>
              <w:tab/>
            </w:r>
            <w:r>
              <w:rPr>
                <w:noProof/>
                <w:webHidden/>
              </w:rPr>
              <w:fldChar w:fldCharType="begin"/>
            </w:r>
            <w:r>
              <w:rPr>
                <w:noProof/>
                <w:webHidden/>
              </w:rPr>
              <w:instrText xml:space="preserve"> PAGEREF _Toc454455064 \h </w:instrText>
            </w:r>
            <w:r>
              <w:rPr>
                <w:noProof/>
                <w:webHidden/>
              </w:rPr>
            </w:r>
            <w:r>
              <w:rPr>
                <w:noProof/>
                <w:webHidden/>
              </w:rPr>
              <w:fldChar w:fldCharType="separate"/>
            </w:r>
            <w:r>
              <w:rPr>
                <w:noProof/>
                <w:webHidden/>
              </w:rPr>
              <w:t>5</w:t>
            </w:r>
            <w:r>
              <w:rPr>
                <w:noProof/>
                <w:webHidden/>
              </w:rPr>
              <w:fldChar w:fldCharType="end"/>
            </w:r>
          </w:hyperlink>
        </w:p>
        <w:p w14:paraId="4248C079" w14:textId="77777777" w:rsidR="005E6F1F" w:rsidRDefault="005E6F1F">
          <w:pPr>
            <w:pStyle w:val="Inhopg2"/>
            <w:tabs>
              <w:tab w:val="left" w:pos="880"/>
              <w:tab w:val="right" w:leader="dot" w:pos="9061"/>
            </w:tabs>
            <w:rPr>
              <w:rFonts w:asciiTheme="minorHAnsi" w:eastAsiaTheme="minorEastAsia" w:hAnsiTheme="minorHAnsi" w:cstheme="minorBidi"/>
              <w:noProof/>
              <w:szCs w:val="22"/>
            </w:rPr>
          </w:pPr>
          <w:hyperlink w:anchor="_Toc454455065" w:history="1">
            <w:r w:rsidRPr="00E43FA5">
              <w:rPr>
                <w:rStyle w:val="Hyperlink"/>
                <w:noProof/>
              </w:rPr>
              <w:t>3.5</w:t>
            </w:r>
            <w:r>
              <w:rPr>
                <w:rFonts w:asciiTheme="minorHAnsi" w:eastAsiaTheme="minorEastAsia" w:hAnsiTheme="minorHAnsi" w:cstheme="minorBidi"/>
                <w:noProof/>
                <w:szCs w:val="22"/>
              </w:rPr>
              <w:tab/>
            </w:r>
            <w:r w:rsidRPr="00E43FA5">
              <w:rPr>
                <w:rStyle w:val="Hyperlink"/>
                <w:noProof/>
              </w:rPr>
              <w:t>Ruimtelijke inpassing en benodigde vergunningen</w:t>
            </w:r>
            <w:r>
              <w:rPr>
                <w:noProof/>
                <w:webHidden/>
              </w:rPr>
              <w:tab/>
            </w:r>
            <w:r>
              <w:rPr>
                <w:noProof/>
                <w:webHidden/>
              </w:rPr>
              <w:fldChar w:fldCharType="begin"/>
            </w:r>
            <w:r>
              <w:rPr>
                <w:noProof/>
                <w:webHidden/>
              </w:rPr>
              <w:instrText xml:space="preserve"> PAGEREF _Toc454455065 \h </w:instrText>
            </w:r>
            <w:r>
              <w:rPr>
                <w:noProof/>
                <w:webHidden/>
              </w:rPr>
            </w:r>
            <w:r>
              <w:rPr>
                <w:noProof/>
                <w:webHidden/>
              </w:rPr>
              <w:fldChar w:fldCharType="separate"/>
            </w:r>
            <w:r>
              <w:rPr>
                <w:noProof/>
                <w:webHidden/>
              </w:rPr>
              <w:t>5</w:t>
            </w:r>
            <w:r>
              <w:rPr>
                <w:noProof/>
                <w:webHidden/>
              </w:rPr>
              <w:fldChar w:fldCharType="end"/>
            </w:r>
          </w:hyperlink>
        </w:p>
        <w:p w14:paraId="7C0CC250" w14:textId="77777777" w:rsidR="005E6F1F" w:rsidRDefault="005E6F1F">
          <w:pPr>
            <w:pStyle w:val="Inhopg1"/>
            <w:tabs>
              <w:tab w:val="left" w:pos="440"/>
              <w:tab w:val="right" w:leader="dot" w:pos="9061"/>
            </w:tabs>
            <w:rPr>
              <w:rFonts w:asciiTheme="minorHAnsi" w:eastAsiaTheme="minorEastAsia" w:hAnsiTheme="minorHAnsi" w:cstheme="minorBidi"/>
              <w:noProof/>
              <w:szCs w:val="22"/>
            </w:rPr>
          </w:pPr>
          <w:hyperlink w:anchor="_Toc454455066" w:history="1">
            <w:r w:rsidRPr="00E43FA5">
              <w:rPr>
                <w:rStyle w:val="Hyperlink"/>
                <w:noProof/>
              </w:rPr>
              <w:t>4.</w:t>
            </w:r>
            <w:r>
              <w:rPr>
                <w:rFonts w:asciiTheme="minorHAnsi" w:eastAsiaTheme="minorEastAsia" w:hAnsiTheme="minorHAnsi" w:cstheme="minorBidi"/>
                <w:noProof/>
                <w:szCs w:val="22"/>
              </w:rPr>
              <w:tab/>
            </w:r>
            <w:r w:rsidRPr="00E43FA5">
              <w:rPr>
                <w:rStyle w:val="Hyperlink"/>
                <w:noProof/>
              </w:rPr>
              <w:t>Financiering en exploitatie</w:t>
            </w:r>
            <w:r>
              <w:rPr>
                <w:noProof/>
                <w:webHidden/>
              </w:rPr>
              <w:tab/>
            </w:r>
            <w:r>
              <w:rPr>
                <w:noProof/>
                <w:webHidden/>
              </w:rPr>
              <w:fldChar w:fldCharType="begin"/>
            </w:r>
            <w:r>
              <w:rPr>
                <w:noProof/>
                <w:webHidden/>
              </w:rPr>
              <w:instrText xml:space="preserve"> PAGEREF _Toc454455066 \h </w:instrText>
            </w:r>
            <w:r>
              <w:rPr>
                <w:noProof/>
                <w:webHidden/>
              </w:rPr>
            </w:r>
            <w:r>
              <w:rPr>
                <w:noProof/>
                <w:webHidden/>
              </w:rPr>
              <w:fldChar w:fldCharType="separate"/>
            </w:r>
            <w:r>
              <w:rPr>
                <w:noProof/>
                <w:webHidden/>
              </w:rPr>
              <w:t>6</w:t>
            </w:r>
            <w:r>
              <w:rPr>
                <w:noProof/>
                <w:webHidden/>
              </w:rPr>
              <w:fldChar w:fldCharType="end"/>
            </w:r>
          </w:hyperlink>
        </w:p>
        <w:p w14:paraId="10876788" w14:textId="77777777" w:rsidR="005E6F1F" w:rsidRDefault="005E6F1F">
          <w:pPr>
            <w:pStyle w:val="Inhopg2"/>
            <w:tabs>
              <w:tab w:val="left" w:pos="880"/>
              <w:tab w:val="right" w:leader="dot" w:pos="9061"/>
            </w:tabs>
            <w:rPr>
              <w:rFonts w:asciiTheme="minorHAnsi" w:eastAsiaTheme="minorEastAsia" w:hAnsiTheme="minorHAnsi" w:cstheme="minorBidi"/>
              <w:noProof/>
              <w:szCs w:val="22"/>
            </w:rPr>
          </w:pPr>
          <w:hyperlink w:anchor="_Toc454455067" w:history="1">
            <w:r w:rsidRPr="00E43FA5">
              <w:rPr>
                <w:rStyle w:val="Hyperlink"/>
                <w:noProof/>
              </w:rPr>
              <w:t>4.1</w:t>
            </w:r>
            <w:r>
              <w:rPr>
                <w:rFonts w:asciiTheme="minorHAnsi" w:eastAsiaTheme="minorEastAsia" w:hAnsiTheme="minorHAnsi" w:cstheme="minorBidi"/>
                <w:noProof/>
                <w:szCs w:val="22"/>
              </w:rPr>
              <w:tab/>
            </w:r>
            <w:r w:rsidRPr="00E43FA5">
              <w:rPr>
                <w:rStyle w:val="Hyperlink"/>
                <w:noProof/>
              </w:rPr>
              <w:t>Investeringen</w:t>
            </w:r>
            <w:r>
              <w:rPr>
                <w:noProof/>
                <w:webHidden/>
              </w:rPr>
              <w:tab/>
            </w:r>
            <w:r>
              <w:rPr>
                <w:noProof/>
                <w:webHidden/>
              </w:rPr>
              <w:fldChar w:fldCharType="begin"/>
            </w:r>
            <w:r>
              <w:rPr>
                <w:noProof/>
                <w:webHidden/>
              </w:rPr>
              <w:instrText xml:space="preserve"> PAGEREF _Toc454455067 \h </w:instrText>
            </w:r>
            <w:r>
              <w:rPr>
                <w:noProof/>
                <w:webHidden/>
              </w:rPr>
            </w:r>
            <w:r>
              <w:rPr>
                <w:noProof/>
                <w:webHidden/>
              </w:rPr>
              <w:fldChar w:fldCharType="separate"/>
            </w:r>
            <w:r>
              <w:rPr>
                <w:noProof/>
                <w:webHidden/>
              </w:rPr>
              <w:t>6</w:t>
            </w:r>
            <w:r>
              <w:rPr>
                <w:noProof/>
                <w:webHidden/>
              </w:rPr>
              <w:fldChar w:fldCharType="end"/>
            </w:r>
          </w:hyperlink>
        </w:p>
        <w:p w14:paraId="359B989C" w14:textId="77777777" w:rsidR="005E6F1F" w:rsidRDefault="005E6F1F">
          <w:pPr>
            <w:pStyle w:val="Inhopg2"/>
            <w:tabs>
              <w:tab w:val="left" w:pos="880"/>
              <w:tab w:val="right" w:leader="dot" w:pos="9061"/>
            </w:tabs>
            <w:rPr>
              <w:rFonts w:asciiTheme="minorHAnsi" w:eastAsiaTheme="minorEastAsia" w:hAnsiTheme="minorHAnsi" w:cstheme="minorBidi"/>
              <w:noProof/>
              <w:szCs w:val="22"/>
            </w:rPr>
          </w:pPr>
          <w:hyperlink w:anchor="_Toc454455068" w:history="1">
            <w:r w:rsidRPr="00E43FA5">
              <w:rPr>
                <w:rStyle w:val="Hyperlink"/>
                <w:noProof/>
              </w:rPr>
              <w:t>4.2</w:t>
            </w:r>
            <w:r>
              <w:rPr>
                <w:rFonts w:asciiTheme="minorHAnsi" w:eastAsiaTheme="minorEastAsia" w:hAnsiTheme="minorHAnsi" w:cstheme="minorBidi"/>
                <w:noProof/>
                <w:szCs w:val="22"/>
              </w:rPr>
              <w:tab/>
            </w:r>
            <w:r w:rsidRPr="00E43FA5">
              <w:rPr>
                <w:rStyle w:val="Hyperlink"/>
                <w:noProof/>
              </w:rPr>
              <w:t>Operationele kosten</w:t>
            </w:r>
            <w:r>
              <w:rPr>
                <w:noProof/>
                <w:webHidden/>
              </w:rPr>
              <w:tab/>
            </w:r>
            <w:r>
              <w:rPr>
                <w:noProof/>
                <w:webHidden/>
              </w:rPr>
              <w:fldChar w:fldCharType="begin"/>
            </w:r>
            <w:r>
              <w:rPr>
                <w:noProof/>
                <w:webHidden/>
              </w:rPr>
              <w:instrText xml:space="preserve"> PAGEREF _Toc454455068 \h </w:instrText>
            </w:r>
            <w:r>
              <w:rPr>
                <w:noProof/>
                <w:webHidden/>
              </w:rPr>
            </w:r>
            <w:r>
              <w:rPr>
                <w:noProof/>
                <w:webHidden/>
              </w:rPr>
              <w:fldChar w:fldCharType="separate"/>
            </w:r>
            <w:r>
              <w:rPr>
                <w:noProof/>
                <w:webHidden/>
              </w:rPr>
              <w:t>6</w:t>
            </w:r>
            <w:r>
              <w:rPr>
                <w:noProof/>
                <w:webHidden/>
              </w:rPr>
              <w:fldChar w:fldCharType="end"/>
            </w:r>
          </w:hyperlink>
        </w:p>
        <w:p w14:paraId="2D3A6819" w14:textId="77777777" w:rsidR="005E6F1F" w:rsidRDefault="005E6F1F">
          <w:pPr>
            <w:pStyle w:val="Inhopg2"/>
            <w:tabs>
              <w:tab w:val="left" w:pos="880"/>
              <w:tab w:val="right" w:leader="dot" w:pos="9061"/>
            </w:tabs>
            <w:rPr>
              <w:rFonts w:asciiTheme="minorHAnsi" w:eastAsiaTheme="minorEastAsia" w:hAnsiTheme="minorHAnsi" w:cstheme="minorBidi"/>
              <w:noProof/>
              <w:szCs w:val="22"/>
            </w:rPr>
          </w:pPr>
          <w:hyperlink w:anchor="_Toc454455069" w:history="1">
            <w:r w:rsidRPr="00E43FA5">
              <w:rPr>
                <w:rStyle w:val="Hyperlink"/>
                <w:noProof/>
              </w:rPr>
              <w:t>4.3</w:t>
            </w:r>
            <w:r>
              <w:rPr>
                <w:rFonts w:asciiTheme="minorHAnsi" w:eastAsiaTheme="minorEastAsia" w:hAnsiTheme="minorHAnsi" w:cstheme="minorBidi"/>
                <w:noProof/>
                <w:szCs w:val="22"/>
              </w:rPr>
              <w:tab/>
            </w:r>
            <w:r w:rsidRPr="00E43FA5">
              <w:rPr>
                <w:rStyle w:val="Hyperlink"/>
                <w:noProof/>
              </w:rPr>
              <w:t>Exploitatiebegroting</w:t>
            </w:r>
            <w:r>
              <w:rPr>
                <w:noProof/>
                <w:webHidden/>
              </w:rPr>
              <w:tab/>
            </w:r>
            <w:r>
              <w:rPr>
                <w:noProof/>
                <w:webHidden/>
              </w:rPr>
              <w:fldChar w:fldCharType="begin"/>
            </w:r>
            <w:r>
              <w:rPr>
                <w:noProof/>
                <w:webHidden/>
              </w:rPr>
              <w:instrText xml:space="preserve"> PAGEREF _Toc454455069 \h </w:instrText>
            </w:r>
            <w:r>
              <w:rPr>
                <w:noProof/>
                <w:webHidden/>
              </w:rPr>
            </w:r>
            <w:r>
              <w:rPr>
                <w:noProof/>
                <w:webHidden/>
              </w:rPr>
              <w:fldChar w:fldCharType="separate"/>
            </w:r>
            <w:r>
              <w:rPr>
                <w:noProof/>
                <w:webHidden/>
              </w:rPr>
              <w:t>6</w:t>
            </w:r>
            <w:r>
              <w:rPr>
                <w:noProof/>
                <w:webHidden/>
              </w:rPr>
              <w:fldChar w:fldCharType="end"/>
            </w:r>
          </w:hyperlink>
        </w:p>
        <w:p w14:paraId="34B84F3D" w14:textId="77777777" w:rsidR="005E6F1F" w:rsidRDefault="005E6F1F">
          <w:pPr>
            <w:pStyle w:val="Inhopg1"/>
            <w:tabs>
              <w:tab w:val="left" w:pos="440"/>
              <w:tab w:val="right" w:leader="dot" w:pos="9061"/>
            </w:tabs>
            <w:rPr>
              <w:rFonts w:asciiTheme="minorHAnsi" w:eastAsiaTheme="minorEastAsia" w:hAnsiTheme="minorHAnsi" w:cstheme="minorBidi"/>
              <w:noProof/>
              <w:szCs w:val="22"/>
            </w:rPr>
          </w:pPr>
          <w:hyperlink w:anchor="_Toc454455070" w:history="1">
            <w:r w:rsidRPr="00E43FA5">
              <w:rPr>
                <w:rStyle w:val="Hyperlink"/>
                <w:noProof/>
              </w:rPr>
              <w:t>5.</w:t>
            </w:r>
            <w:r>
              <w:rPr>
                <w:rFonts w:asciiTheme="minorHAnsi" w:eastAsiaTheme="minorEastAsia" w:hAnsiTheme="minorHAnsi" w:cstheme="minorBidi"/>
                <w:noProof/>
                <w:szCs w:val="22"/>
              </w:rPr>
              <w:tab/>
            </w:r>
            <w:r w:rsidRPr="00E43FA5">
              <w:rPr>
                <w:rStyle w:val="Hyperlink"/>
                <w:noProof/>
              </w:rPr>
              <w:t>Beheer en organisatie</w:t>
            </w:r>
            <w:r>
              <w:rPr>
                <w:noProof/>
                <w:webHidden/>
              </w:rPr>
              <w:tab/>
            </w:r>
            <w:r>
              <w:rPr>
                <w:noProof/>
                <w:webHidden/>
              </w:rPr>
              <w:fldChar w:fldCharType="begin"/>
            </w:r>
            <w:r>
              <w:rPr>
                <w:noProof/>
                <w:webHidden/>
              </w:rPr>
              <w:instrText xml:space="preserve"> PAGEREF _Toc454455070 \h </w:instrText>
            </w:r>
            <w:r>
              <w:rPr>
                <w:noProof/>
                <w:webHidden/>
              </w:rPr>
            </w:r>
            <w:r>
              <w:rPr>
                <w:noProof/>
                <w:webHidden/>
              </w:rPr>
              <w:fldChar w:fldCharType="separate"/>
            </w:r>
            <w:r>
              <w:rPr>
                <w:noProof/>
                <w:webHidden/>
              </w:rPr>
              <w:t>6</w:t>
            </w:r>
            <w:r>
              <w:rPr>
                <w:noProof/>
                <w:webHidden/>
              </w:rPr>
              <w:fldChar w:fldCharType="end"/>
            </w:r>
          </w:hyperlink>
        </w:p>
        <w:p w14:paraId="1DC4ADEE" w14:textId="77777777" w:rsidR="005E6F1F" w:rsidRDefault="005E6F1F">
          <w:pPr>
            <w:pStyle w:val="Inhopg2"/>
            <w:tabs>
              <w:tab w:val="left" w:pos="880"/>
              <w:tab w:val="right" w:leader="dot" w:pos="9061"/>
            </w:tabs>
            <w:rPr>
              <w:rFonts w:asciiTheme="minorHAnsi" w:eastAsiaTheme="minorEastAsia" w:hAnsiTheme="minorHAnsi" w:cstheme="minorBidi"/>
              <w:noProof/>
              <w:szCs w:val="22"/>
            </w:rPr>
          </w:pPr>
          <w:hyperlink w:anchor="_Toc454455071" w:history="1">
            <w:r w:rsidRPr="00E43FA5">
              <w:rPr>
                <w:rStyle w:val="Hyperlink"/>
                <w:noProof/>
              </w:rPr>
              <w:t>5.1</w:t>
            </w:r>
            <w:r>
              <w:rPr>
                <w:rFonts w:asciiTheme="minorHAnsi" w:eastAsiaTheme="minorEastAsia" w:hAnsiTheme="minorHAnsi" w:cstheme="minorBidi"/>
                <w:noProof/>
                <w:szCs w:val="22"/>
              </w:rPr>
              <w:tab/>
            </w:r>
            <w:r w:rsidRPr="00E43FA5">
              <w:rPr>
                <w:rStyle w:val="Hyperlink"/>
                <w:noProof/>
              </w:rPr>
              <w:t>Organisatievorm</w:t>
            </w:r>
            <w:r>
              <w:rPr>
                <w:noProof/>
                <w:webHidden/>
              </w:rPr>
              <w:tab/>
            </w:r>
            <w:r>
              <w:rPr>
                <w:noProof/>
                <w:webHidden/>
              </w:rPr>
              <w:fldChar w:fldCharType="begin"/>
            </w:r>
            <w:r>
              <w:rPr>
                <w:noProof/>
                <w:webHidden/>
              </w:rPr>
              <w:instrText xml:space="preserve"> PAGEREF _Toc454455071 \h </w:instrText>
            </w:r>
            <w:r>
              <w:rPr>
                <w:noProof/>
                <w:webHidden/>
              </w:rPr>
            </w:r>
            <w:r>
              <w:rPr>
                <w:noProof/>
                <w:webHidden/>
              </w:rPr>
              <w:fldChar w:fldCharType="separate"/>
            </w:r>
            <w:r>
              <w:rPr>
                <w:noProof/>
                <w:webHidden/>
              </w:rPr>
              <w:t>6</w:t>
            </w:r>
            <w:r>
              <w:rPr>
                <w:noProof/>
                <w:webHidden/>
              </w:rPr>
              <w:fldChar w:fldCharType="end"/>
            </w:r>
          </w:hyperlink>
        </w:p>
        <w:p w14:paraId="1D5143FA" w14:textId="77777777" w:rsidR="005E6F1F" w:rsidRDefault="005E6F1F">
          <w:pPr>
            <w:pStyle w:val="Inhopg2"/>
            <w:tabs>
              <w:tab w:val="left" w:pos="880"/>
              <w:tab w:val="right" w:leader="dot" w:pos="9061"/>
            </w:tabs>
            <w:rPr>
              <w:rFonts w:asciiTheme="minorHAnsi" w:eastAsiaTheme="minorEastAsia" w:hAnsiTheme="minorHAnsi" w:cstheme="minorBidi"/>
              <w:noProof/>
              <w:szCs w:val="22"/>
            </w:rPr>
          </w:pPr>
          <w:hyperlink w:anchor="_Toc454455072" w:history="1">
            <w:r w:rsidRPr="00E43FA5">
              <w:rPr>
                <w:rStyle w:val="Hyperlink"/>
                <w:noProof/>
              </w:rPr>
              <w:t>5.2</w:t>
            </w:r>
            <w:r>
              <w:rPr>
                <w:rFonts w:asciiTheme="minorHAnsi" w:eastAsiaTheme="minorEastAsia" w:hAnsiTheme="minorHAnsi" w:cstheme="minorBidi"/>
                <w:noProof/>
                <w:szCs w:val="22"/>
              </w:rPr>
              <w:tab/>
            </w:r>
            <w:r w:rsidRPr="00E43FA5">
              <w:rPr>
                <w:rStyle w:val="Hyperlink"/>
                <w:noProof/>
              </w:rPr>
              <w:t>Beschrijving beheer en onderhoud</w:t>
            </w:r>
            <w:r>
              <w:rPr>
                <w:noProof/>
                <w:webHidden/>
              </w:rPr>
              <w:tab/>
            </w:r>
            <w:r>
              <w:rPr>
                <w:noProof/>
                <w:webHidden/>
              </w:rPr>
              <w:fldChar w:fldCharType="begin"/>
            </w:r>
            <w:r>
              <w:rPr>
                <w:noProof/>
                <w:webHidden/>
              </w:rPr>
              <w:instrText xml:space="preserve"> PAGEREF _Toc454455072 \h </w:instrText>
            </w:r>
            <w:r>
              <w:rPr>
                <w:noProof/>
                <w:webHidden/>
              </w:rPr>
            </w:r>
            <w:r>
              <w:rPr>
                <w:noProof/>
                <w:webHidden/>
              </w:rPr>
              <w:fldChar w:fldCharType="separate"/>
            </w:r>
            <w:r>
              <w:rPr>
                <w:noProof/>
                <w:webHidden/>
              </w:rPr>
              <w:t>7</w:t>
            </w:r>
            <w:r>
              <w:rPr>
                <w:noProof/>
                <w:webHidden/>
              </w:rPr>
              <w:fldChar w:fldCharType="end"/>
            </w:r>
          </w:hyperlink>
        </w:p>
        <w:p w14:paraId="51A9905B" w14:textId="77777777" w:rsidR="005E6F1F" w:rsidRDefault="005E6F1F">
          <w:pPr>
            <w:pStyle w:val="Inhopg2"/>
            <w:tabs>
              <w:tab w:val="left" w:pos="880"/>
              <w:tab w:val="right" w:leader="dot" w:pos="9061"/>
            </w:tabs>
            <w:rPr>
              <w:rFonts w:asciiTheme="minorHAnsi" w:eastAsiaTheme="minorEastAsia" w:hAnsiTheme="minorHAnsi" w:cstheme="minorBidi"/>
              <w:noProof/>
              <w:szCs w:val="22"/>
            </w:rPr>
          </w:pPr>
          <w:hyperlink w:anchor="_Toc454455073" w:history="1">
            <w:r w:rsidRPr="00E43FA5">
              <w:rPr>
                <w:rStyle w:val="Hyperlink"/>
                <w:noProof/>
              </w:rPr>
              <w:t>5.3</w:t>
            </w:r>
            <w:r>
              <w:rPr>
                <w:rFonts w:asciiTheme="minorHAnsi" w:eastAsiaTheme="minorEastAsia" w:hAnsiTheme="minorHAnsi" w:cstheme="minorBidi"/>
                <w:noProof/>
                <w:szCs w:val="22"/>
              </w:rPr>
              <w:tab/>
            </w:r>
            <w:r w:rsidRPr="00E43FA5">
              <w:rPr>
                <w:rStyle w:val="Hyperlink"/>
                <w:noProof/>
              </w:rPr>
              <w:t>Risico Inventarisatie en Evaluatie</w:t>
            </w:r>
            <w:r>
              <w:rPr>
                <w:noProof/>
                <w:webHidden/>
              </w:rPr>
              <w:tab/>
            </w:r>
            <w:r>
              <w:rPr>
                <w:noProof/>
                <w:webHidden/>
              </w:rPr>
              <w:fldChar w:fldCharType="begin"/>
            </w:r>
            <w:r>
              <w:rPr>
                <w:noProof/>
                <w:webHidden/>
              </w:rPr>
              <w:instrText xml:space="preserve"> PAGEREF _Toc454455073 \h </w:instrText>
            </w:r>
            <w:r>
              <w:rPr>
                <w:noProof/>
                <w:webHidden/>
              </w:rPr>
            </w:r>
            <w:r>
              <w:rPr>
                <w:noProof/>
                <w:webHidden/>
              </w:rPr>
              <w:fldChar w:fldCharType="separate"/>
            </w:r>
            <w:r>
              <w:rPr>
                <w:noProof/>
                <w:webHidden/>
              </w:rPr>
              <w:t>7</w:t>
            </w:r>
            <w:r>
              <w:rPr>
                <w:noProof/>
                <w:webHidden/>
              </w:rPr>
              <w:fldChar w:fldCharType="end"/>
            </w:r>
          </w:hyperlink>
        </w:p>
        <w:p w14:paraId="7113D849" w14:textId="77777777" w:rsidR="005E6F1F" w:rsidRDefault="005E6F1F">
          <w:pPr>
            <w:pStyle w:val="Inhopg1"/>
            <w:tabs>
              <w:tab w:val="left" w:pos="440"/>
              <w:tab w:val="right" w:leader="dot" w:pos="9061"/>
            </w:tabs>
            <w:rPr>
              <w:rFonts w:asciiTheme="minorHAnsi" w:eastAsiaTheme="minorEastAsia" w:hAnsiTheme="minorHAnsi" w:cstheme="minorBidi"/>
              <w:noProof/>
              <w:szCs w:val="22"/>
            </w:rPr>
          </w:pPr>
          <w:hyperlink w:anchor="_Toc454455074" w:history="1">
            <w:r w:rsidRPr="00E43FA5">
              <w:rPr>
                <w:rStyle w:val="Hyperlink"/>
                <w:noProof/>
              </w:rPr>
              <w:t>6.</w:t>
            </w:r>
            <w:r>
              <w:rPr>
                <w:rFonts w:asciiTheme="minorHAnsi" w:eastAsiaTheme="minorEastAsia" w:hAnsiTheme="minorHAnsi" w:cstheme="minorBidi"/>
                <w:noProof/>
                <w:szCs w:val="22"/>
              </w:rPr>
              <w:tab/>
            </w:r>
            <w:r w:rsidRPr="00E43FA5">
              <w:rPr>
                <w:rStyle w:val="Hyperlink"/>
                <w:noProof/>
              </w:rPr>
              <w:t>Realisatietermijn en planning</w:t>
            </w:r>
            <w:r>
              <w:rPr>
                <w:noProof/>
                <w:webHidden/>
              </w:rPr>
              <w:tab/>
            </w:r>
            <w:r>
              <w:rPr>
                <w:noProof/>
                <w:webHidden/>
              </w:rPr>
              <w:fldChar w:fldCharType="begin"/>
            </w:r>
            <w:r>
              <w:rPr>
                <w:noProof/>
                <w:webHidden/>
              </w:rPr>
              <w:instrText xml:space="preserve"> PAGEREF _Toc454455074 \h </w:instrText>
            </w:r>
            <w:r>
              <w:rPr>
                <w:noProof/>
                <w:webHidden/>
              </w:rPr>
            </w:r>
            <w:r>
              <w:rPr>
                <w:noProof/>
                <w:webHidden/>
              </w:rPr>
              <w:fldChar w:fldCharType="separate"/>
            </w:r>
            <w:r>
              <w:rPr>
                <w:noProof/>
                <w:webHidden/>
              </w:rPr>
              <w:t>7</w:t>
            </w:r>
            <w:r>
              <w:rPr>
                <w:noProof/>
                <w:webHidden/>
              </w:rPr>
              <w:fldChar w:fldCharType="end"/>
            </w:r>
          </w:hyperlink>
        </w:p>
        <w:p w14:paraId="215D5192" w14:textId="77777777" w:rsidR="005E6F1F" w:rsidRDefault="005E6F1F">
          <w:pPr>
            <w:pStyle w:val="Inhopg1"/>
            <w:tabs>
              <w:tab w:val="right" w:leader="dot" w:pos="9061"/>
            </w:tabs>
            <w:rPr>
              <w:rFonts w:asciiTheme="minorHAnsi" w:eastAsiaTheme="minorEastAsia" w:hAnsiTheme="minorHAnsi" w:cstheme="minorBidi"/>
              <w:noProof/>
              <w:szCs w:val="22"/>
            </w:rPr>
          </w:pPr>
          <w:hyperlink w:anchor="_Toc454455075" w:history="1">
            <w:r w:rsidRPr="00E43FA5">
              <w:rPr>
                <w:rStyle w:val="Hyperlink"/>
                <w:noProof/>
              </w:rPr>
              <w:t>BIJLAGEN</w:t>
            </w:r>
            <w:r>
              <w:rPr>
                <w:noProof/>
                <w:webHidden/>
              </w:rPr>
              <w:tab/>
            </w:r>
            <w:r>
              <w:rPr>
                <w:noProof/>
                <w:webHidden/>
              </w:rPr>
              <w:fldChar w:fldCharType="begin"/>
            </w:r>
            <w:r>
              <w:rPr>
                <w:noProof/>
                <w:webHidden/>
              </w:rPr>
              <w:instrText xml:space="preserve"> PAGEREF _Toc454455075 \h </w:instrText>
            </w:r>
            <w:r>
              <w:rPr>
                <w:noProof/>
                <w:webHidden/>
              </w:rPr>
            </w:r>
            <w:r>
              <w:rPr>
                <w:noProof/>
                <w:webHidden/>
              </w:rPr>
              <w:fldChar w:fldCharType="separate"/>
            </w:r>
            <w:r>
              <w:rPr>
                <w:noProof/>
                <w:webHidden/>
              </w:rPr>
              <w:t>8</w:t>
            </w:r>
            <w:r>
              <w:rPr>
                <w:noProof/>
                <w:webHidden/>
              </w:rPr>
              <w:fldChar w:fldCharType="end"/>
            </w:r>
          </w:hyperlink>
        </w:p>
        <w:p w14:paraId="140F1AFE" w14:textId="77777777" w:rsidR="005E6F1F" w:rsidRDefault="005E6F1F">
          <w:pPr>
            <w:pStyle w:val="Inhopg2"/>
            <w:tabs>
              <w:tab w:val="right" w:leader="dot" w:pos="9061"/>
            </w:tabs>
            <w:rPr>
              <w:rFonts w:asciiTheme="minorHAnsi" w:eastAsiaTheme="minorEastAsia" w:hAnsiTheme="minorHAnsi" w:cstheme="minorBidi"/>
              <w:noProof/>
              <w:szCs w:val="22"/>
            </w:rPr>
          </w:pPr>
          <w:hyperlink w:anchor="_Toc454455076" w:history="1">
            <w:r w:rsidRPr="00E43FA5">
              <w:rPr>
                <w:rStyle w:val="Hyperlink"/>
                <w:noProof/>
              </w:rPr>
              <w:t>Bijlage 1: Excelbestand deelnemerslijst collectief</w:t>
            </w:r>
            <w:r>
              <w:rPr>
                <w:noProof/>
                <w:webHidden/>
              </w:rPr>
              <w:tab/>
            </w:r>
            <w:r>
              <w:rPr>
                <w:noProof/>
                <w:webHidden/>
              </w:rPr>
              <w:fldChar w:fldCharType="begin"/>
            </w:r>
            <w:r>
              <w:rPr>
                <w:noProof/>
                <w:webHidden/>
              </w:rPr>
              <w:instrText xml:space="preserve"> PAGEREF _Toc454455076 \h </w:instrText>
            </w:r>
            <w:r>
              <w:rPr>
                <w:noProof/>
                <w:webHidden/>
              </w:rPr>
            </w:r>
            <w:r>
              <w:rPr>
                <w:noProof/>
                <w:webHidden/>
              </w:rPr>
              <w:fldChar w:fldCharType="separate"/>
            </w:r>
            <w:r>
              <w:rPr>
                <w:noProof/>
                <w:webHidden/>
              </w:rPr>
              <w:t>8</w:t>
            </w:r>
            <w:r>
              <w:rPr>
                <w:noProof/>
                <w:webHidden/>
              </w:rPr>
              <w:fldChar w:fldCharType="end"/>
            </w:r>
          </w:hyperlink>
        </w:p>
        <w:p w14:paraId="228B4AA8" w14:textId="77777777" w:rsidR="005E6F1F" w:rsidRDefault="005E6F1F">
          <w:pPr>
            <w:pStyle w:val="Inhopg2"/>
            <w:tabs>
              <w:tab w:val="right" w:leader="dot" w:pos="9061"/>
            </w:tabs>
            <w:rPr>
              <w:rFonts w:asciiTheme="minorHAnsi" w:eastAsiaTheme="minorEastAsia" w:hAnsiTheme="minorHAnsi" w:cstheme="minorBidi"/>
              <w:noProof/>
              <w:szCs w:val="22"/>
            </w:rPr>
          </w:pPr>
          <w:hyperlink w:anchor="_Toc454455077" w:history="1">
            <w:r w:rsidRPr="00E43FA5">
              <w:rPr>
                <w:rStyle w:val="Hyperlink"/>
                <w:noProof/>
              </w:rPr>
              <w:t>Bijlage 2: Intentieovereenkomst samenwerking in collectieve zuivering</w:t>
            </w:r>
            <w:r>
              <w:rPr>
                <w:noProof/>
                <w:webHidden/>
              </w:rPr>
              <w:tab/>
            </w:r>
            <w:r>
              <w:rPr>
                <w:noProof/>
                <w:webHidden/>
              </w:rPr>
              <w:fldChar w:fldCharType="begin"/>
            </w:r>
            <w:r>
              <w:rPr>
                <w:noProof/>
                <w:webHidden/>
              </w:rPr>
              <w:instrText xml:space="preserve"> PAGEREF _Toc454455077 \h </w:instrText>
            </w:r>
            <w:r>
              <w:rPr>
                <w:noProof/>
                <w:webHidden/>
              </w:rPr>
            </w:r>
            <w:r>
              <w:rPr>
                <w:noProof/>
                <w:webHidden/>
              </w:rPr>
              <w:fldChar w:fldCharType="separate"/>
            </w:r>
            <w:r>
              <w:rPr>
                <w:noProof/>
                <w:webHidden/>
              </w:rPr>
              <w:t>8</w:t>
            </w:r>
            <w:r>
              <w:rPr>
                <w:noProof/>
                <w:webHidden/>
              </w:rPr>
              <w:fldChar w:fldCharType="end"/>
            </w:r>
          </w:hyperlink>
        </w:p>
        <w:p w14:paraId="54BBD457" w14:textId="77777777" w:rsidR="005E6F1F" w:rsidRDefault="005E6F1F">
          <w:pPr>
            <w:pStyle w:val="Inhopg2"/>
            <w:tabs>
              <w:tab w:val="right" w:leader="dot" w:pos="9061"/>
            </w:tabs>
            <w:rPr>
              <w:rFonts w:asciiTheme="minorHAnsi" w:eastAsiaTheme="minorEastAsia" w:hAnsiTheme="minorHAnsi" w:cstheme="minorBidi"/>
              <w:noProof/>
              <w:szCs w:val="22"/>
            </w:rPr>
          </w:pPr>
          <w:hyperlink w:anchor="_Toc454455078" w:history="1">
            <w:r w:rsidRPr="00E43FA5">
              <w:rPr>
                <w:rStyle w:val="Hyperlink"/>
                <w:noProof/>
              </w:rPr>
              <w:t>Bijlage 3: Plattegrond gebied</w:t>
            </w:r>
            <w:r>
              <w:rPr>
                <w:noProof/>
                <w:webHidden/>
              </w:rPr>
              <w:tab/>
            </w:r>
            <w:r>
              <w:rPr>
                <w:noProof/>
                <w:webHidden/>
              </w:rPr>
              <w:fldChar w:fldCharType="begin"/>
            </w:r>
            <w:r>
              <w:rPr>
                <w:noProof/>
                <w:webHidden/>
              </w:rPr>
              <w:instrText xml:space="preserve"> PAGEREF _Toc454455078 \h </w:instrText>
            </w:r>
            <w:r>
              <w:rPr>
                <w:noProof/>
                <w:webHidden/>
              </w:rPr>
            </w:r>
            <w:r>
              <w:rPr>
                <w:noProof/>
                <w:webHidden/>
              </w:rPr>
              <w:fldChar w:fldCharType="separate"/>
            </w:r>
            <w:r>
              <w:rPr>
                <w:noProof/>
                <w:webHidden/>
              </w:rPr>
              <w:t>8</w:t>
            </w:r>
            <w:r>
              <w:rPr>
                <w:noProof/>
                <w:webHidden/>
              </w:rPr>
              <w:fldChar w:fldCharType="end"/>
            </w:r>
          </w:hyperlink>
        </w:p>
        <w:p w14:paraId="44CDE81E" w14:textId="77777777" w:rsidR="005E6F1F" w:rsidRDefault="005E6F1F">
          <w:pPr>
            <w:pStyle w:val="Inhopg2"/>
            <w:tabs>
              <w:tab w:val="right" w:leader="dot" w:pos="9061"/>
            </w:tabs>
            <w:rPr>
              <w:rFonts w:asciiTheme="minorHAnsi" w:eastAsiaTheme="minorEastAsia" w:hAnsiTheme="minorHAnsi" w:cstheme="minorBidi"/>
              <w:noProof/>
              <w:szCs w:val="22"/>
            </w:rPr>
          </w:pPr>
          <w:hyperlink w:anchor="_Toc454455079" w:history="1">
            <w:r w:rsidRPr="00E43FA5">
              <w:rPr>
                <w:rStyle w:val="Hyperlink"/>
                <w:noProof/>
              </w:rPr>
              <w:t>Bijlage 4: Schematische technische uitwerking systeem</w:t>
            </w:r>
            <w:r>
              <w:rPr>
                <w:noProof/>
                <w:webHidden/>
              </w:rPr>
              <w:tab/>
            </w:r>
            <w:r>
              <w:rPr>
                <w:noProof/>
                <w:webHidden/>
              </w:rPr>
              <w:fldChar w:fldCharType="begin"/>
            </w:r>
            <w:r>
              <w:rPr>
                <w:noProof/>
                <w:webHidden/>
              </w:rPr>
              <w:instrText xml:space="preserve"> PAGEREF _Toc454455079 \h </w:instrText>
            </w:r>
            <w:r>
              <w:rPr>
                <w:noProof/>
                <w:webHidden/>
              </w:rPr>
            </w:r>
            <w:r>
              <w:rPr>
                <w:noProof/>
                <w:webHidden/>
              </w:rPr>
              <w:fldChar w:fldCharType="separate"/>
            </w:r>
            <w:r>
              <w:rPr>
                <w:noProof/>
                <w:webHidden/>
              </w:rPr>
              <w:t>8</w:t>
            </w:r>
            <w:r>
              <w:rPr>
                <w:noProof/>
                <w:webHidden/>
              </w:rPr>
              <w:fldChar w:fldCharType="end"/>
            </w:r>
          </w:hyperlink>
        </w:p>
        <w:p w14:paraId="01CF6D97" w14:textId="77777777" w:rsidR="007A19CE" w:rsidRDefault="007A19CE">
          <w:r>
            <w:rPr>
              <w:b/>
              <w:bCs/>
            </w:rPr>
            <w:fldChar w:fldCharType="end"/>
          </w:r>
        </w:p>
      </w:sdtContent>
    </w:sdt>
    <w:p w14:paraId="0DABE205" w14:textId="77777777" w:rsidR="007A19CE" w:rsidRDefault="007A19CE" w:rsidP="008D3481"/>
    <w:p w14:paraId="160A9B16" w14:textId="77777777" w:rsidR="007A19CE" w:rsidRDefault="007A19CE" w:rsidP="008D3481"/>
    <w:p w14:paraId="2FEC4720" w14:textId="77777777" w:rsidR="007A19CE" w:rsidRDefault="007A19CE" w:rsidP="008D3481"/>
    <w:p w14:paraId="292BCB89" w14:textId="77777777" w:rsidR="004D519C" w:rsidRDefault="004D519C">
      <w:pPr>
        <w:rPr>
          <w:rFonts w:eastAsia="MS Gothic"/>
          <w:b/>
          <w:bCs/>
          <w:sz w:val="28"/>
          <w:szCs w:val="28"/>
        </w:rPr>
      </w:pPr>
      <w:r>
        <w:br w:type="page"/>
      </w:r>
    </w:p>
    <w:p w14:paraId="18E037CF" w14:textId="3DB6CEE4" w:rsidR="007A19CE" w:rsidRDefault="007A19CE" w:rsidP="007A19CE">
      <w:pPr>
        <w:pStyle w:val="Kop1"/>
      </w:pPr>
      <w:bookmarkStart w:id="1" w:name="_Toc454455054"/>
      <w:r>
        <w:lastRenderedPageBreak/>
        <w:t>Inleiding</w:t>
      </w:r>
      <w:bookmarkEnd w:id="1"/>
    </w:p>
    <w:p w14:paraId="6CC9D012" w14:textId="77777777" w:rsidR="00B07D36" w:rsidRDefault="00B07D36" w:rsidP="00333A9E">
      <w:r>
        <w:t>In de inleiding moet in ieder geval komen te staan:</w:t>
      </w:r>
    </w:p>
    <w:p w14:paraId="15403482" w14:textId="073AB45F" w:rsidR="00B07D36" w:rsidRDefault="00B07D36" w:rsidP="00B07D36">
      <w:pPr>
        <w:pStyle w:val="Lijstalinea"/>
        <w:numPr>
          <w:ilvl w:val="0"/>
          <w:numId w:val="19"/>
        </w:numPr>
      </w:pPr>
      <w:r>
        <w:t xml:space="preserve">Naam </w:t>
      </w:r>
      <w:r w:rsidR="00930B16">
        <w:t xml:space="preserve">en nummer </w:t>
      </w:r>
      <w:r>
        <w:t>van het collectief</w:t>
      </w:r>
      <w:r w:rsidR="0064591E">
        <w:t xml:space="preserve"> (</w:t>
      </w:r>
      <w:hyperlink r:id="rId15" w:history="1">
        <w:r w:rsidR="0064591E" w:rsidRPr="000F6807">
          <w:rPr>
            <w:rStyle w:val="Hyperlink"/>
          </w:rPr>
          <w:t>zie kaart</w:t>
        </w:r>
      </w:hyperlink>
      <w:r w:rsidR="0064591E">
        <w:t>)</w:t>
      </w:r>
      <w:r w:rsidR="00930B16">
        <w:t>;</w:t>
      </w:r>
    </w:p>
    <w:p w14:paraId="5B2B1D57" w14:textId="0C73D49D" w:rsidR="00B07D36" w:rsidRDefault="00B07D36" w:rsidP="00B07D36">
      <w:pPr>
        <w:pStyle w:val="Lijstalinea"/>
        <w:numPr>
          <w:ilvl w:val="0"/>
          <w:numId w:val="19"/>
        </w:numPr>
      </w:pPr>
      <w:r>
        <w:t>Contactpersoon</w:t>
      </w:r>
      <w:r w:rsidR="00F33828">
        <w:t>(en)</w:t>
      </w:r>
      <w:r>
        <w:t xml:space="preserve"> van het collectief</w:t>
      </w:r>
      <w:r w:rsidR="00930B16">
        <w:t>;</w:t>
      </w:r>
    </w:p>
    <w:p w14:paraId="201182B3" w14:textId="77777777" w:rsidR="00B07D36" w:rsidRPr="00B07D36" w:rsidRDefault="00B07D36" w:rsidP="00B07D36">
      <w:pPr>
        <w:pStyle w:val="Lijstalinea"/>
        <w:numPr>
          <w:ilvl w:val="0"/>
          <w:numId w:val="19"/>
        </w:numPr>
      </w:pPr>
      <w:r>
        <w:t>Doel van het businessplan, “</w:t>
      </w:r>
      <w:r>
        <w:rPr>
          <w:i/>
        </w:rPr>
        <w:t>Aanvraag maatwerk</w:t>
      </w:r>
      <w:r w:rsidR="000F6807">
        <w:rPr>
          <w:i/>
        </w:rPr>
        <w:t xml:space="preserve"> en eventueel uitstel</w:t>
      </w:r>
      <w:r>
        <w:rPr>
          <w:i/>
        </w:rPr>
        <w:t xml:space="preserve"> voor invulling individuele zuiveringsplicht per 1-1-2018 met een collectieve oplossing”</w:t>
      </w:r>
      <w:r w:rsidR="00930B16">
        <w:rPr>
          <w:i/>
        </w:rPr>
        <w:t>;</w:t>
      </w:r>
    </w:p>
    <w:p w14:paraId="6AB37524" w14:textId="52B048A0" w:rsidR="00E334A8" w:rsidRDefault="00B07D36" w:rsidP="002346EC">
      <w:pPr>
        <w:pStyle w:val="Lijstalinea"/>
        <w:numPr>
          <w:ilvl w:val="0"/>
          <w:numId w:val="19"/>
        </w:numPr>
      </w:pPr>
      <w:r w:rsidRPr="002346EC">
        <w:t>Businessplan is bedoeld als formeel stuk</w:t>
      </w:r>
      <w:r w:rsidR="000F6807">
        <w:t>,</w:t>
      </w:r>
      <w:r w:rsidRPr="002346EC">
        <w:t xml:space="preserve"> wat </w:t>
      </w:r>
      <w:r w:rsidR="0064591E" w:rsidRPr="002346EC">
        <w:t xml:space="preserve">uiterlijk 31-12-2016 </w:t>
      </w:r>
      <w:r w:rsidRPr="002346EC">
        <w:t>wordt</w:t>
      </w:r>
      <w:r w:rsidR="0064591E" w:rsidRPr="002346EC">
        <w:t xml:space="preserve"> </w:t>
      </w:r>
      <w:r w:rsidRPr="002346EC">
        <w:t xml:space="preserve">ingediend bij bevoegd gezag </w:t>
      </w:r>
      <w:r w:rsidR="002346EC" w:rsidRPr="002346EC">
        <w:t xml:space="preserve">als onderbouwing om </w:t>
      </w:r>
      <w:r w:rsidR="00930B16">
        <w:t xml:space="preserve">toestemming tot </w:t>
      </w:r>
      <w:r w:rsidR="002346EC" w:rsidRPr="002346EC">
        <w:t>m</w:t>
      </w:r>
      <w:r w:rsidR="0064591E" w:rsidRPr="002346EC">
        <w:t xml:space="preserve">aatwerk te krijgen voor het </w:t>
      </w:r>
      <w:r w:rsidR="002346EC">
        <w:t xml:space="preserve">uitstel </w:t>
      </w:r>
      <w:r w:rsidR="00F33828">
        <w:t xml:space="preserve">op de individuele </w:t>
      </w:r>
      <w:r w:rsidR="002346EC">
        <w:t xml:space="preserve">zuiveringsplicht/ </w:t>
      </w:r>
      <w:r w:rsidR="0064591E" w:rsidRPr="002346EC">
        <w:t>collectie</w:t>
      </w:r>
      <w:r w:rsidR="002346EC">
        <w:t>ve</w:t>
      </w:r>
      <w:r w:rsidR="0064591E" w:rsidRPr="002346EC">
        <w:t xml:space="preserve"> </w:t>
      </w:r>
      <w:r w:rsidR="002346EC">
        <w:t xml:space="preserve">invulling </w:t>
      </w:r>
      <w:r w:rsidR="00E334A8">
        <w:t>voor</w:t>
      </w:r>
      <w:r w:rsidR="0064591E" w:rsidRPr="002346EC">
        <w:t xml:space="preserve"> de onderliggende deelnemers.</w:t>
      </w:r>
    </w:p>
    <w:p w14:paraId="640F9F76" w14:textId="209BD50E" w:rsidR="00F33828" w:rsidRDefault="00930B16" w:rsidP="00F33828">
      <w:pPr>
        <w:pStyle w:val="Lijstalinea"/>
        <w:numPr>
          <w:ilvl w:val="0"/>
          <w:numId w:val="19"/>
        </w:numPr>
      </w:pPr>
      <w:r>
        <w:t>H</w:t>
      </w:r>
      <w:r w:rsidR="008A766F" w:rsidRPr="002346EC">
        <w:t xml:space="preserve">et </w:t>
      </w:r>
      <w:r>
        <w:t xml:space="preserve">opstellen van het </w:t>
      </w:r>
      <w:r w:rsidR="008A766F" w:rsidRPr="002346EC">
        <w:t>businesspla</w:t>
      </w:r>
      <w:r w:rsidR="00E334A8">
        <w:t>n zal</w:t>
      </w:r>
      <w:r w:rsidR="008A766F" w:rsidRPr="002346EC">
        <w:t xml:space="preserve"> (in </w:t>
      </w:r>
      <w:r>
        <w:t xml:space="preserve">de </w:t>
      </w:r>
      <w:r w:rsidR="008A766F" w:rsidRPr="002346EC">
        <w:t xml:space="preserve">meeste gevallen) </w:t>
      </w:r>
      <w:r>
        <w:t xml:space="preserve">in </w:t>
      </w:r>
      <w:r w:rsidR="00E334A8">
        <w:t xml:space="preserve">afstemming/ </w:t>
      </w:r>
      <w:r>
        <w:t>samenwerking</w:t>
      </w:r>
      <w:r w:rsidR="008A766F" w:rsidRPr="002346EC">
        <w:t xml:space="preserve"> met </w:t>
      </w:r>
      <w:r>
        <w:t xml:space="preserve">het </w:t>
      </w:r>
      <w:r w:rsidR="008A766F" w:rsidRPr="002346EC">
        <w:t>bevoegd gezag</w:t>
      </w:r>
      <w:r w:rsidR="00E970C3">
        <w:t xml:space="preserve"> zijn gebeurd</w:t>
      </w:r>
      <w:r w:rsidR="008A766F" w:rsidRPr="002346EC">
        <w:t xml:space="preserve">. In </w:t>
      </w:r>
      <w:r>
        <w:t xml:space="preserve">de </w:t>
      </w:r>
      <w:r w:rsidR="008A766F" w:rsidRPr="002346EC">
        <w:t xml:space="preserve">inleiding </w:t>
      </w:r>
      <w:r>
        <w:t xml:space="preserve">een </w:t>
      </w:r>
      <w:r w:rsidR="008A766F" w:rsidRPr="002346EC">
        <w:t>kort</w:t>
      </w:r>
      <w:r>
        <w:t>e</w:t>
      </w:r>
      <w:r w:rsidR="008A766F" w:rsidRPr="002346EC">
        <w:t xml:space="preserve"> omschrijv</w:t>
      </w:r>
      <w:r>
        <w:t>ing</w:t>
      </w:r>
      <w:r w:rsidR="008A766F" w:rsidRPr="002346EC">
        <w:t xml:space="preserve"> op welke wijze dit heeft plaatsgevonden en met wie.</w:t>
      </w:r>
    </w:p>
    <w:p w14:paraId="011F3766" w14:textId="77777777" w:rsidR="00F33828" w:rsidRDefault="00F33828" w:rsidP="00F33828"/>
    <w:p w14:paraId="7351B5E8" w14:textId="16E81FD8" w:rsidR="008A766F" w:rsidRPr="00F33828" w:rsidRDefault="002346EC" w:rsidP="00F33828">
      <w:r w:rsidRPr="00F33828">
        <w:t xml:space="preserve">{DETAILS OVER PRECIEZE KOPPELING AAN MILIEUWETGEVING WORDEN </w:t>
      </w:r>
      <w:r w:rsidR="00F33828">
        <w:t xml:space="preserve">MOMENTEEL UITGEWERKT IN WIJZIGING </w:t>
      </w:r>
      <w:r w:rsidRPr="00F33828">
        <w:t>ACTIVITEITENBESLUIT}</w:t>
      </w:r>
    </w:p>
    <w:p w14:paraId="20BC760D" w14:textId="77777777" w:rsidR="00670928" w:rsidRDefault="00670928" w:rsidP="008A766F">
      <w:pPr>
        <w:rPr>
          <w:i/>
          <w:caps/>
        </w:rPr>
      </w:pPr>
    </w:p>
    <w:p w14:paraId="7F4391A0" w14:textId="2730F9FA" w:rsidR="00F56D4B" w:rsidRPr="00F33828" w:rsidRDefault="00670928" w:rsidP="00333A9E">
      <w:pPr>
        <w:rPr>
          <w:i/>
          <w:caps/>
          <w:highlight w:val="yellow"/>
        </w:rPr>
      </w:pPr>
      <w:r w:rsidRPr="00670928">
        <w:rPr>
          <w:i/>
          <w:caps/>
        </w:rPr>
        <w:t>{</w:t>
      </w:r>
      <w:r w:rsidR="002346EC" w:rsidRPr="00670928">
        <w:rPr>
          <w:i/>
          <w:caps/>
        </w:rPr>
        <w:t>afweging</w:t>
      </w:r>
      <w:r w:rsidR="00992941">
        <w:rPr>
          <w:i/>
          <w:caps/>
        </w:rPr>
        <w:t xml:space="preserve"> op basis van de diverse oplossingsvarianten</w:t>
      </w:r>
      <w:r w:rsidR="002346EC" w:rsidRPr="00670928">
        <w:rPr>
          <w:i/>
          <w:caps/>
        </w:rPr>
        <w:t xml:space="preserve"> door</w:t>
      </w:r>
      <w:r w:rsidR="00992941">
        <w:rPr>
          <w:i/>
          <w:caps/>
        </w:rPr>
        <w:t xml:space="preserve"> het</w:t>
      </w:r>
      <w:r w:rsidR="002346EC" w:rsidRPr="00670928">
        <w:rPr>
          <w:i/>
          <w:caps/>
        </w:rPr>
        <w:t xml:space="preserve"> collectief voorafgaand aan businessplan met voorkeursalternatief</w:t>
      </w:r>
      <w:r w:rsidR="00992941">
        <w:rPr>
          <w:i/>
          <w:caps/>
        </w:rPr>
        <w:t xml:space="preserve"> voor aanpak zuivering</w:t>
      </w:r>
      <w:r w:rsidR="002346EC" w:rsidRPr="00670928">
        <w:rPr>
          <w:i/>
          <w:caps/>
        </w:rPr>
        <w:t xml:space="preserve"> is geen onderdeel van dit businessplan.</w:t>
      </w:r>
      <w:r w:rsidRPr="00670928">
        <w:rPr>
          <w:i/>
          <w:caps/>
        </w:rPr>
        <w:t xml:space="preserve"> </w:t>
      </w:r>
      <w:r w:rsidR="00B07D36" w:rsidRPr="00670928">
        <w:rPr>
          <w:i/>
          <w:caps/>
        </w:rPr>
        <w:t>In het traject om te komen tot de voorkeursoplossing kan het afhankelijk van deze oplossing wel noodzakelijk zijn om bevoegd gezag meegenomen te hebben in de afweging.</w:t>
      </w:r>
      <w:r w:rsidRPr="00670928">
        <w:rPr>
          <w:i/>
          <w:caps/>
        </w:rPr>
        <w:t>}</w:t>
      </w:r>
    </w:p>
    <w:p w14:paraId="5E369724" w14:textId="77777777" w:rsidR="007A19CE" w:rsidRDefault="007A19CE" w:rsidP="007A19CE"/>
    <w:p w14:paraId="6F512F32" w14:textId="77777777" w:rsidR="007A19CE" w:rsidRDefault="007A19CE" w:rsidP="007A19CE">
      <w:pPr>
        <w:pStyle w:val="Kop1"/>
        <w:numPr>
          <w:ilvl w:val="0"/>
          <w:numId w:val="16"/>
        </w:numPr>
      </w:pPr>
      <w:bookmarkStart w:id="2" w:name="_Toc454455055"/>
      <w:r>
        <w:t>Deelnemers en locatie</w:t>
      </w:r>
      <w:bookmarkEnd w:id="2"/>
    </w:p>
    <w:p w14:paraId="6016DE7B" w14:textId="3FEEB3BC" w:rsidR="0064591E" w:rsidRDefault="00DB23FA" w:rsidP="00DB23FA">
      <w:r>
        <w:t xml:space="preserve">Dit hoofdstuk geeft weer welke </w:t>
      </w:r>
      <w:r w:rsidR="0064591E">
        <w:t>bedrijven</w:t>
      </w:r>
      <w:r>
        <w:t xml:space="preserve"> deelnemen</w:t>
      </w:r>
      <w:r w:rsidR="0064591E">
        <w:t xml:space="preserve"> </w:t>
      </w:r>
      <w:r>
        <w:t xml:space="preserve">aan </w:t>
      </w:r>
      <w:r w:rsidR="00670928">
        <w:t xml:space="preserve">het </w:t>
      </w:r>
      <w:r w:rsidR="0064591E">
        <w:t>collectief</w:t>
      </w:r>
      <w:r w:rsidR="00670928">
        <w:t>.</w:t>
      </w:r>
    </w:p>
    <w:p w14:paraId="68620E84" w14:textId="77777777" w:rsidR="0064591E" w:rsidRDefault="0064591E" w:rsidP="007A19CE"/>
    <w:tbl>
      <w:tblPr>
        <w:tblStyle w:val="Tabelraster"/>
        <w:tblW w:w="0" w:type="auto"/>
        <w:tblLook w:val="04A0" w:firstRow="1" w:lastRow="0" w:firstColumn="1" w:lastColumn="0" w:noHBand="0" w:noVBand="1"/>
      </w:tblPr>
      <w:tblGrid>
        <w:gridCol w:w="2264"/>
        <w:gridCol w:w="2262"/>
        <w:gridCol w:w="2262"/>
        <w:gridCol w:w="2273"/>
      </w:tblGrid>
      <w:tr w:rsidR="0064591E" w:rsidRPr="0064591E" w14:paraId="1B3E6167" w14:textId="77777777" w:rsidTr="00F33828">
        <w:tc>
          <w:tcPr>
            <w:tcW w:w="9061" w:type="dxa"/>
            <w:gridSpan w:val="4"/>
          </w:tcPr>
          <w:p w14:paraId="14D3C522" w14:textId="4371F994" w:rsidR="0064591E" w:rsidRPr="0064591E" w:rsidRDefault="0064591E" w:rsidP="0064591E">
            <w:pPr>
              <w:jc w:val="center"/>
              <w:rPr>
                <w:b/>
                <w:i/>
              </w:rPr>
            </w:pPr>
            <w:r w:rsidRPr="0064591E">
              <w:rPr>
                <w:b/>
                <w:i/>
              </w:rPr>
              <w:t>Samenvattende tabel deelnemers</w:t>
            </w:r>
            <w:r>
              <w:rPr>
                <w:b/>
                <w:i/>
              </w:rPr>
              <w:t xml:space="preserve"> collectief nr</w:t>
            </w:r>
            <w:r w:rsidRPr="004C1BE1">
              <w:rPr>
                <w:b/>
                <w:i/>
              </w:rPr>
              <w:t>. XXX</w:t>
            </w:r>
          </w:p>
        </w:tc>
      </w:tr>
      <w:tr w:rsidR="0064591E" w:rsidRPr="0064591E" w14:paraId="0EBC6670" w14:textId="77777777" w:rsidTr="00F33828">
        <w:tc>
          <w:tcPr>
            <w:tcW w:w="2264" w:type="dxa"/>
          </w:tcPr>
          <w:p w14:paraId="432B5ACC" w14:textId="77777777" w:rsidR="0064591E" w:rsidRPr="0064591E" w:rsidRDefault="0064591E" w:rsidP="007A19CE">
            <w:pPr>
              <w:rPr>
                <w:b/>
              </w:rPr>
            </w:pPr>
            <w:r w:rsidRPr="0064591E">
              <w:rPr>
                <w:b/>
              </w:rPr>
              <w:t>Bedrijfsnaam:</w:t>
            </w:r>
          </w:p>
        </w:tc>
        <w:tc>
          <w:tcPr>
            <w:tcW w:w="2262" w:type="dxa"/>
          </w:tcPr>
          <w:p w14:paraId="71472EA8" w14:textId="77777777" w:rsidR="0064591E" w:rsidRPr="0064591E" w:rsidRDefault="0064591E" w:rsidP="007A19CE">
            <w:pPr>
              <w:rPr>
                <w:b/>
              </w:rPr>
            </w:pPr>
            <w:r w:rsidRPr="0064591E">
              <w:rPr>
                <w:b/>
              </w:rPr>
              <w:t>Contactpersoon:</w:t>
            </w:r>
          </w:p>
        </w:tc>
        <w:tc>
          <w:tcPr>
            <w:tcW w:w="2262" w:type="dxa"/>
          </w:tcPr>
          <w:p w14:paraId="52D5C81C" w14:textId="77777777" w:rsidR="0064591E" w:rsidRPr="0064591E" w:rsidRDefault="0064591E" w:rsidP="007A19CE">
            <w:pPr>
              <w:rPr>
                <w:b/>
              </w:rPr>
            </w:pPr>
            <w:r w:rsidRPr="0064591E">
              <w:rPr>
                <w:b/>
              </w:rPr>
              <w:t>Teelt</w:t>
            </w:r>
          </w:p>
        </w:tc>
        <w:tc>
          <w:tcPr>
            <w:tcW w:w="2273" w:type="dxa"/>
          </w:tcPr>
          <w:p w14:paraId="6E6AB55B" w14:textId="5B3F5682" w:rsidR="0064591E" w:rsidRPr="0064591E" w:rsidRDefault="0064591E" w:rsidP="007A19CE">
            <w:pPr>
              <w:rPr>
                <w:b/>
              </w:rPr>
            </w:pPr>
            <w:r w:rsidRPr="0064591E">
              <w:rPr>
                <w:b/>
              </w:rPr>
              <w:t>Oppervlakte</w:t>
            </w:r>
            <w:r w:rsidR="00E970C3">
              <w:rPr>
                <w:b/>
              </w:rPr>
              <w:t xml:space="preserve"> kas</w:t>
            </w:r>
          </w:p>
        </w:tc>
      </w:tr>
      <w:tr w:rsidR="0064591E" w14:paraId="14126341" w14:textId="77777777" w:rsidTr="00F33828">
        <w:tc>
          <w:tcPr>
            <w:tcW w:w="2264" w:type="dxa"/>
          </w:tcPr>
          <w:p w14:paraId="6CB28C42" w14:textId="77777777" w:rsidR="0064591E" w:rsidRDefault="0064591E" w:rsidP="007A19CE">
            <w:r>
              <w:t>KWEKERIJ X BV</w:t>
            </w:r>
          </w:p>
        </w:tc>
        <w:tc>
          <w:tcPr>
            <w:tcW w:w="2262" w:type="dxa"/>
          </w:tcPr>
          <w:p w14:paraId="18BBBB50" w14:textId="77777777" w:rsidR="0064591E" w:rsidRDefault="0064591E" w:rsidP="007A19CE">
            <w:r>
              <w:t>JAN JANSEN</w:t>
            </w:r>
          </w:p>
        </w:tc>
        <w:tc>
          <w:tcPr>
            <w:tcW w:w="2262" w:type="dxa"/>
          </w:tcPr>
          <w:p w14:paraId="750D9EF0" w14:textId="77777777" w:rsidR="0064591E" w:rsidRDefault="0064591E" w:rsidP="007A19CE">
            <w:r>
              <w:t>TOMAAT</w:t>
            </w:r>
          </w:p>
        </w:tc>
        <w:tc>
          <w:tcPr>
            <w:tcW w:w="2273" w:type="dxa"/>
          </w:tcPr>
          <w:p w14:paraId="269743D7" w14:textId="77777777" w:rsidR="0064591E" w:rsidRDefault="0064591E" w:rsidP="007A19CE">
            <w:r>
              <w:t>50.000m2</w:t>
            </w:r>
          </w:p>
        </w:tc>
      </w:tr>
      <w:tr w:rsidR="0064591E" w14:paraId="3F98F83B" w14:textId="77777777" w:rsidTr="00F33828">
        <w:tc>
          <w:tcPr>
            <w:tcW w:w="2264" w:type="dxa"/>
          </w:tcPr>
          <w:p w14:paraId="2076676B" w14:textId="77777777" w:rsidR="0064591E" w:rsidRDefault="0064591E" w:rsidP="007A19CE"/>
        </w:tc>
        <w:tc>
          <w:tcPr>
            <w:tcW w:w="2262" w:type="dxa"/>
          </w:tcPr>
          <w:p w14:paraId="796A2D30" w14:textId="77777777" w:rsidR="0064591E" w:rsidRDefault="0064591E" w:rsidP="007A19CE"/>
        </w:tc>
        <w:tc>
          <w:tcPr>
            <w:tcW w:w="2262" w:type="dxa"/>
          </w:tcPr>
          <w:p w14:paraId="795488EA" w14:textId="77777777" w:rsidR="0064591E" w:rsidRDefault="0064591E" w:rsidP="007A19CE"/>
        </w:tc>
        <w:tc>
          <w:tcPr>
            <w:tcW w:w="2273" w:type="dxa"/>
          </w:tcPr>
          <w:p w14:paraId="3B156A3A" w14:textId="77777777" w:rsidR="0064591E" w:rsidRDefault="0064591E" w:rsidP="007A19CE"/>
        </w:tc>
      </w:tr>
      <w:tr w:rsidR="0064591E" w14:paraId="2FA6CBB6" w14:textId="77777777" w:rsidTr="00F33828">
        <w:tc>
          <w:tcPr>
            <w:tcW w:w="2264" w:type="dxa"/>
          </w:tcPr>
          <w:p w14:paraId="6AF0705E" w14:textId="77777777" w:rsidR="0064591E" w:rsidRDefault="0064591E" w:rsidP="007A19CE"/>
        </w:tc>
        <w:tc>
          <w:tcPr>
            <w:tcW w:w="2262" w:type="dxa"/>
          </w:tcPr>
          <w:p w14:paraId="2513B4BF" w14:textId="77777777" w:rsidR="0064591E" w:rsidRDefault="0064591E" w:rsidP="007A19CE"/>
        </w:tc>
        <w:tc>
          <w:tcPr>
            <w:tcW w:w="2262" w:type="dxa"/>
          </w:tcPr>
          <w:p w14:paraId="0009BAC3" w14:textId="77777777" w:rsidR="0064591E" w:rsidRDefault="0064591E" w:rsidP="007A19CE"/>
        </w:tc>
        <w:tc>
          <w:tcPr>
            <w:tcW w:w="2273" w:type="dxa"/>
          </w:tcPr>
          <w:p w14:paraId="104E873C" w14:textId="77777777" w:rsidR="0064591E" w:rsidRDefault="0064591E" w:rsidP="007A19CE"/>
        </w:tc>
      </w:tr>
      <w:tr w:rsidR="0064591E" w14:paraId="440A9F5B" w14:textId="77777777" w:rsidTr="00F33828">
        <w:tc>
          <w:tcPr>
            <w:tcW w:w="2264" w:type="dxa"/>
          </w:tcPr>
          <w:p w14:paraId="2CE1CE1E" w14:textId="77777777" w:rsidR="0064591E" w:rsidRDefault="0064591E" w:rsidP="007A19CE"/>
        </w:tc>
        <w:tc>
          <w:tcPr>
            <w:tcW w:w="2262" w:type="dxa"/>
          </w:tcPr>
          <w:p w14:paraId="6DAD23B8" w14:textId="77777777" w:rsidR="0064591E" w:rsidRDefault="0064591E" w:rsidP="007A19CE"/>
        </w:tc>
        <w:tc>
          <w:tcPr>
            <w:tcW w:w="2262" w:type="dxa"/>
          </w:tcPr>
          <w:p w14:paraId="26404D58" w14:textId="77777777" w:rsidR="0064591E" w:rsidRDefault="0064591E" w:rsidP="007A19CE"/>
        </w:tc>
        <w:tc>
          <w:tcPr>
            <w:tcW w:w="2273" w:type="dxa"/>
          </w:tcPr>
          <w:p w14:paraId="0BE3FA6B" w14:textId="77777777" w:rsidR="0064591E" w:rsidRDefault="0064591E" w:rsidP="007A19CE"/>
        </w:tc>
      </w:tr>
      <w:tr w:rsidR="0064591E" w14:paraId="470CEAEF" w14:textId="77777777" w:rsidTr="00F33828">
        <w:tc>
          <w:tcPr>
            <w:tcW w:w="9061" w:type="dxa"/>
            <w:gridSpan w:val="4"/>
          </w:tcPr>
          <w:p w14:paraId="669040A5" w14:textId="77777777" w:rsidR="0064591E" w:rsidRPr="0064591E" w:rsidRDefault="0064591E" w:rsidP="007A19CE">
            <w:pPr>
              <w:rPr>
                <w:i/>
              </w:rPr>
            </w:pPr>
            <w:r>
              <w:rPr>
                <w:i/>
              </w:rPr>
              <w:t>* Bijlage 1. Excelbestand deelnemers met complete NAW gegevens</w:t>
            </w:r>
          </w:p>
        </w:tc>
      </w:tr>
    </w:tbl>
    <w:p w14:paraId="559DA95E" w14:textId="77777777" w:rsidR="0064591E" w:rsidRDefault="0064591E" w:rsidP="007A19CE"/>
    <w:p w14:paraId="1C774D1F" w14:textId="06808B25" w:rsidR="0064591E" w:rsidRDefault="0064591E" w:rsidP="00DB23FA">
      <w:r>
        <w:t>Beschrij</w:t>
      </w:r>
      <w:r w:rsidR="00DB23FA">
        <w:t>f</w:t>
      </w:r>
      <w:r>
        <w:t xml:space="preserve"> </w:t>
      </w:r>
      <w:r w:rsidR="00DB23FA">
        <w:t xml:space="preserve">de </w:t>
      </w:r>
      <w:r>
        <w:t xml:space="preserve">samenwerkingsvorm </w:t>
      </w:r>
      <w:r w:rsidR="00930B16">
        <w:t xml:space="preserve">van het </w:t>
      </w:r>
      <w:r>
        <w:t xml:space="preserve">collectief met </w:t>
      </w:r>
      <w:r w:rsidR="00930B16">
        <w:t xml:space="preserve">een </w:t>
      </w:r>
      <w:r>
        <w:t xml:space="preserve">verwijzing naar </w:t>
      </w:r>
      <w:r w:rsidR="00930B16">
        <w:t xml:space="preserve">de </w:t>
      </w:r>
      <w:r>
        <w:t>“</w:t>
      </w:r>
      <w:r w:rsidRPr="0064591E">
        <w:t>Intentieovereenkomst samenwerking in collectieve zuivering</w:t>
      </w:r>
      <w:r>
        <w:t>” in bijlage 2.</w:t>
      </w:r>
    </w:p>
    <w:p w14:paraId="23512897" w14:textId="4065C67E" w:rsidR="00992941" w:rsidRDefault="00DB23FA" w:rsidP="00DB23FA">
      <w:r>
        <w:t>Het d</w:t>
      </w:r>
      <w:r w:rsidR="0064591E">
        <w:t xml:space="preserve">oel van </w:t>
      </w:r>
      <w:r>
        <w:t xml:space="preserve">de </w:t>
      </w:r>
      <w:r w:rsidR="0064591E">
        <w:t xml:space="preserve">intentieovereenkomst is </w:t>
      </w:r>
      <w:r>
        <w:t>het formaliseren van een samenwerking onder</w:t>
      </w:r>
      <w:r w:rsidR="0064591E">
        <w:t xml:space="preserve"> voorbehoud van goedkeuring </w:t>
      </w:r>
      <w:r>
        <w:t xml:space="preserve">van het </w:t>
      </w:r>
      <w:r w:rsidR="0064591E">
        <w:t>bevoegd gezag. Wanneer</w:t>
      </w:r>
      <w:r w:rsidR="00992941">
        <w:t xml:space="preserve"> </w:t>
      </w:r>
      <w:r>
        <w:t xml:space="preserve">het </w:t>
      </w:r>
      <w:r w:rsidR="0064591E">
        <w:t xml:space="preserve"> bevoegd gezag </w:t>
      </w:r>
      <w:r>
        <w:t xml:space="preserve">het </w:t>
      </w:r>
      <w:r w:rsidR="0064591E">
        <w:t xml:space="preserve">businessplan </w:t>
      </w:r>
      <w:r>
        <w:t xml:space="preserve">van </w:t>
      </w:r>
      <w:r w:rsidR="0064591E">
        <w:t xml:space="preserve">het collectief afkeurt vervalt </w:t>
      </w:r>
      <w:r>
        <w:t xml:space="preserve">de </w:t>
      </w:r>
      <w:r w:rsidR="0064591E">
        <w:t>intentieovereenkomst.</w:t>
      </w:r>
      <w:r w:rsidR="005E5514">
        <w:t xml:space="preserve"> Collectieven kunnen samen aanvullende zaken opnemen in intentieovereenkomst of parallel een aparte samenwerkingsovereenkomst maken.</w:t>
      </w:r>
    </w:p>
    <w:p w14:paraId="65346897" w14:textId="77777777" w:rsidR="00992941" w:rsidRDefault="00992941" w:rsidP="00DB23FA"/>
    <w:p w14:paraId="2D21A741" w14:textId="77777777" w:rsidR="00670928" w:rsidRDefault="00670928" w:rsidP="00DB23FA">
      <w:r>
        <w:t>Overzicht ligging locatie en afbakening collectief met plattegrond, zie bijlage 3.</w:t>
      </w:r>
    </w:p>
    <w:p w14:paraId="7F1A2680" w14:textId="77777777" w:rsidR="00670928" w:rsidRDefault="00670928" w:rsidP="00DB23FA">
      <w:r>
        <w:t>Standaard gegevens van het collectief opnemen: collectief nr. Gemeente, waterschap, centraal adres, contactgegevens collectief etc.</w:t>
      </w:r>
    </w:p>
    <w:p w14:paraId="2943FE0D" w14:textId="77777777" w:rsidR="00670928" w:rsidRDefault="00670928" w:rsidP="007A19CE"/>
    <w:p w14:paraId="307614D0" w14:textId="492C924E" w:rsidR="00670928" w:rsidRDefault="00670928" w:rsidP="007A19CE">
      <w:r>
        <w:t xml:space="preserve">{WANNEER </w:t>
      </w:r>
      <w:r w:rsidR="00DB23FA">
        <w:t xml:space="preserve">EEN </w:t>
      </w:r>
      <w:r>
        <w:t xml:space="preserve">BEDRIJF NIET OPGENOMEN </w:t>
      </w:r>
      <w:r w:rsidR="0080177D">
        <w:t>IS IN HET</w:t>
      </w:r>
      <w:r>
        <w:t xml:space="preserve"> OVERZICHT VAN DEELNEMENDE BEDRIJVEN, DAN VALT HET BEDRIJF NIET ONDER </w:t>
      </w:r>
      <w:r w:rsidR="0080177D">
        <w:t xml:space="preserve">HET </w:t>
      </w:r>
      <w:r>
        <w:t>COLLECTIEF EN MAAKT HET GEEN GEBRUIK VAN DE COLLECTIEVE OPLOSSING EN EVENTUEEL UITSTEL</w:t>
      </w:r>
      <w:r w:rsidR="0080177D">
        <w:t>.</w:t>
      </w:r>
      <w:r>
        <w:t xml:space="preserve"> OP DAT MOMENT GELDEN DE REGELS VOOR INDIVIDUELE ZUIVERINGSPLICHT PER 1-1-2018}</w:t>
      </w:r>
    </w:p>
    <w:p w14:paraId="3D092C1B" w14:textId="77777777" w:rsidR="00670928" w:rsidRDefault="00670928" w:rsidP="007A19CE"/>
    <w:p w14:paraId="1A28BB97" w14:textId="77777777" w:rsidR="007A19CE" w:rsidRDefault="007A19CE" w:rsidP="007A19CE">
      <w:pPr>
        <w:pStyle w:val="Kop1"/>
        <w:numPr>
          <w:ilvl w:val="0"/>
          <w:numId w:val="16"/>
        </w:numPr>
      </w:pPr>
      <w:bookmarkStart w:id="3" w:name="_Toc454455056"/>
      <w:r>
        <w:lastRenderedPageBreak/>
        <w:t>Inventarisatie waterstromen</w:t>
      </w:r>
      <w:bookmarkEnd w:id="3"/>
    </w:p>
    <w:p w14:paraId="27B13CD0" w14:textId="489A9AC7" w:rsidR="007A4598" w:rsidRDefault="007F1272" w:rsidP="007A4598">
      <w:r>
        <w:t xml:space="preserve">Dit hoofdstuk geeft weer </w:t>
      </w:r>
      <w:r w:rsidR="0076003F">
        <w:t>hoe de huidige waterstromen lopen en zijn opgebouwd</w:t>
      </w:r>
      <w:r w:rsidR="002346EC">
        <w:t xml:space="preserve"> per deelnemend bedrijf</w:t>
      </w:r>
      <w:r w:rsidR="0076003F">
        <w:t>. De keuze van de collectieve oplossing is gebaseerd op en onderbouwd door deze inventarisatie.</w:t>
      </w:r>
    </w:p>
    <w:p w14:paraId="5576D0CD" w14:textId="77777777" w:rsidR="002346EC" w:rsidRDefault="002346EC" w:rsidP="007A4598"/>
    <w:p w14:paraId="4A352F20" w14:textId="77777777" w:rsidR="002346EC" w:rsidRDefault="002346EC" w:rsidP="007A4598">
      <w:r>
        <w:t xml:space="preserve">Waterstromen welke in aanmerking komen voor </w:t>
      </w:r>
      <w:r w:rsidR="00F84C04">
        <w:t xml:space="preserve">de </w:t>
      </w:r>
      <w:r>
        <w:t>zuivering</w:t>
      </w:r>
      <w:r w:rsidR="00F84C04">
        <w:t>splicht</w:t>
      </w:r>
      <w:r>
        <w:t xml:space="preserve"> zijn:</w:t>
      </w:r>
    </w:p>
    <w:p w14:paraId="755DB29E" w14:textId="6E3097C3" w:rsidR="002346EC" w:rsidRDefault="00F84C04" w:rsidP="002346EC">
      <w:pPr>
        <w:pStyle w:val="Lijstalinea"/>
        <w:numPr>
          <w:ilvl w:val="0"/>
          <w:numId w:val="22"/>
        </w:numPr>
      </w:pPr>
      <w:r>
        <w:t>D</w:t>
      </w:r>
      <w:r w:rsidR="002346EC">
        <w:t>rainwater bij substraatteelt</w:t>
      </w:r>
      <w:r>
        <w:t>;</w:t>
      </w:r>
    </w:p>
    <w:p w14:paraId="269A48FE" w14:textId="77777777" w:rsidR="002346EC" w:rsidRDefault="002346EC" w:rsidP="002346EC">
      <w:pPr>
        <w:pStyle w:val="Lijstalinea"/>
        <w:numPr>
          <w:ilvl w:val="0"/>
          <w:numId w:val="22"/>
        </w:numPr>
      </w:pPr>
      <w:r w:rsidRPr="002346EC">
        <w:t>drainagewater bij grondgebonden teelt</w:t>
      </w:r>
      <w:r w:rsidR="00F84C04">
        <w:t>;</w:t>
      </w:r>
    </w:p>
    <w:p w14:paraId="07EEF9D7" w14:textId="593AFB04" w:rsidR="002346EC" w:rsidRDefault="002346EC" w:rsidP="002346EC">
      <w:pPr>
        <w:pStyle w:val="Lijstalinea"/>
        <w:numPr>
          <w:ilvl w:val="0"/>
          <w:numId w:val="22"/>
        </w:numPr>
      </w:pPr>
      <w:r w:rsidRPr="002346EC">
        <w:t>filterspoelwater indien voor het spoelen van het filter drainwater of bemest gietwater wordt gebruikt</w:t>
      </w:r>
      <w:r w:rsidR="00F84C04">
        <w:t>.</w:t>
      </w:r>
    </w:p>
    <w:p w14:paraId="75F35E1B" w14:textId="77777777" w:rsidR="003B5995" w:rsidRDefault="003B5995" w:rsidP="007A4598"/>
    <w:p w14:paraId="4D08730A" w14:textId="1458823F" w:rsidR="002A1599" w:rsidRDefault="002A1599" w:rsidP="007A4598">
      <w:r>
        <w:t>LET OP, bij bovengenoemde waterstromen horen dus ook de waterstromen die vrijkomen bij o.a. het vol zetten van de matten (1</w:t>
      </w:r>
      <w:r w:rsidRPr="002A1599">
        <w:rPr>
          <w:vertAlign w:val="superscript"/>
        </w:rPr>
        <w:t>e</w:t>
      </w:r>
      <w:r>
        <w:t xml:space="preserve"> drainwater bij doorsteken matten), schoonmaken binnenkant van de kas en het watersysteem bij teeltwisseling en alle waterstromen die in het watersysteem niet fysiek gescheiden zijn van bovenstaande waterstromen en dus in aanraking komen met dit water.</w:t>
      </w:r>
    </w:p>
    <w:p w14:paraId="4703B630" w14:textId="77777777" w:rsidR="002A1599" w:rsidRDefault="002A1599" w:rsidP="007A4598"/>
    <w:p w14:paraId="6150BC8B" w14:textId="4C4AA0C6" w:rsidR="00F84C04" w:rsidRDefault="00F84C04" w:rsidP="007A4598">
      <w:r>
        <w:t>Houdt er rekening mee dat wanneer gekozen wordt voor een collectieve zuivering van het restwater</w:t>
      </w:r>
      <w:r w:rsidR="00992941">
        <w:t xml:space="preserve"> en</w:t>
      </w:r>
      <w:r>
        <w:t xml:space="preserve"> dit restwater uit meer dan alleen de bovenstaande waterstromen bestaat. Dit dient aangegeven te worden</w:t>
      </w:r>
      <w:r w:rsidR="00992941">
        <w:t xml:space="preserve"> bij de keuze van de zuiveringstechniek</w:t>
      </w:r>
      <w:r>
        <w:t xml:space="preserve"> in hoofdstuk 3, paragraaf 3.3. </w:t>
      </w:r>
    </w:p>
    <w:p w14:paraId="715E0FB0" w14:textId="77777777" w:rsidR="00670928" w:rsidRDefault="00670928" w:rsidP="007A4598"/>
    <w:p w14:paraId="408CC20E" w14:textId="77777777" w:rsidR="003B5995" w:rsidRDefault="0067300B" w:rsidP="0067300B">
      <w:pPr>
        <w:pStyle w:val="Kop2"/>
        <w:numPr>
          <w:ilvl w:val="1"/>
          <w:numId w:val="16"/>
        </w:numPr>
      </w:pPr>
      <w:bookmarkStart w:id="4" w:name="_Toc454455057"/>
      <w:r>
        <w:t>Sam</w:t>
      </w:r>
      <w:r w:rsidR="009B3FE8">
        <w:t>enstelling en hoeveelheden restwater</w:t>
      </w:r>
      <w:bookmarkEnd w:id="4"/>
    </w:p>
    <w:p w14:paraId="52DC771D" w14:textId="6FA55A51" w:rsidR="0076003F" w:rsidRDefault="0076003F" w:rsidP="003B5995">
      <w:r>
        <w:t xml:space="preserve">Deze paragraaf geeft weer hoe de </w:t>
      </w:r>
      <w:r w:rsidR="006C2C8C">
        <w:t xml:space="preserve">huidige </w:t>
      </w:r>
      <w:r>
        <w:t xml:space="preserve">waterstroom </w:t>
      </w:r>
      <w:r w:rsidR="006C2C8C">
        <w:t xml:space="preserve">per bedrijf </w:t>
      </w:r>
      <w:r>
        <w:t xml:space="preserve">is samengesteld en welke hoeveelheden </w:t>
      </w:r>
      <w:r w:rsidR="006C2C8C">
        <w:t xml:space="preserve">er in totaal collectief </w:t>
      </w:r>
      <w:r>
        <w:t xml:space="preserve">gezuiverd moeten worden. </w:t>
      </w:r>
      <w:r w:rsidR="007F1272">
        <w:t>Geef hier ook het moment</w:t>
      </w:r>
      <w:r>
        <w:t xml:space="preserve"> dat restwater vrijkomt </w:t>
      </w:r>
      <w:r w:rsidR="007F1272">
        <w:t xml:space="preserve">weer </w:t>
      </w:r>
      <w:r>
        <w:t>en welke marges hier aangehouden worden (bandbreedte).</w:t>
      </w:r>
      <w:r w:rsidR="007F1272">
        <w:t xml:space="preserve"> </w:t>
      </w:r>
      <w:r w:rsidR="00992941">
        <w:t>Probeer dit zo compleet mogelijk inzichtelijk te maken</w:t>
      </w:r>
      <w:r>
        <w:t>, detailniveau moet voldoende zijn om buffer en zuiveringscapaciteit te bepalen.</w:t>
      </w:r>
      <w:r w:rsidR="006C2C8C">
        <w:t xml:space="preserve"> </w:t>
      </w:r>
    </w:p>
    <w:p w14:paraId="6ED26AE6" w14:textId="77777777" w:rsidR="004D1E33" w:rsidRDefault="004D1E33" w:rsidP="003B5995"/>
    <w:p w14:paraId="195BFD48" w14:textId="3586D781" w:rsidR="004D1E33" w:rsidRDefault="004D1E33" w:rsidP="003B5995">
      <w:r>
        <w:t>Doel van deze paragraaf is ook om aan te geven dat deelnemende bedrijven voldoende zicht hebben op waterstromen, om ervoor te zorgen dat er niet op andere onbedoelde plaatsen op het bedrijf restwater van het bedrijf afgaat. (lekkages, overlopen etc</w:t>
      </w:r>
      <w:r w:rsidR="00992941">
        <w:t>.</w:t>
      </w:r>
      <w:r>
        <w:t>)</w:t>
      </w:r>
    </w:p>
    <w:p w14:paraId="79107337" w14:textId="77777777" w:rsidR="003B5995" w:rsidRDefault="003B5995" w:rsidP="003B5995"/>
    <w:p w14:paraId="3F9412B0" w14:textId="147C7D05" w:rsidR="00816718" w:rsidRDefault="00816718" w:rsidP="003B5995">
      <w:r>
        <w:t xml:space="preserve">{HULPINSTRUMENTEN VOOR HET INZICHTELIJK MAKEN VAN DE WATERSTROMEN ZIJN BIJVOORBEELD DE </w:t>
      </w:r>
      <w:hyperlink r:id="rId16" w:history="1">
        <w:r w:rsidRPr="00816718">
          <w:rPr>
            <w:rStyle w:val="Hyperlink"/>
          </w:rPr>
          <w:t>KASWATERWETER</w:t>
        </w:r>
      </w:hyperlink>
      <w:r>
        <w:t xml:space="preserve"> EN CHECKLISTEN OP </w:t>
      </w:r>
      <w:hyperlink r:id="rId17" w:history="1">
        <w:r w:rsidRPr="000A764A">
          <w:rPr>
            <w:rStyle w:val="Hyperlink"/>
          </w:rPr>
          <w:t>WWW.GLASTUINBOUWWATERPROOF.NL</w:t>
        </w:r>
      </w:hyperlink>
      <w:r>
        <w:t xml:space="preserve"> }</w:t>
      </w:r>
    </w:p>
    <w:p w14:paraId="2E9DBA30" w14:textId="77777777" w:rsidR="00816718" w:rsidRDefault="00816718" w:rsidP="003B5995"/>
    <w:p w14:paraId="072110CD" w14:textId="77777777" w:rsidR="003B5995" w:rsidRDefault="009B3FE8" w:rsidP="009B3FE8">
      <w:pPr>
        <w:pStyle w:val="Kop2"/>
        <w:numPr>
          <w:ilvl w:val="1"/>
          <w:numId w:val="16"/>
        </w:numPr>
      </w:pPr>
      <w:bookmarkStart w:id="5" w:name="_Toc454455058"/>
      <w:r>
        <w:t>Buffercapaciteit bedrijven</w:t>
      </w:r>
      <w:bookmarkEnd w:id="5"/>
    </w:p>
    <w:p w14:paraId="1A8E39DA" w14:textId="2ADC04D1" w:rsidR="0076003F" w:rsidRDefault="007F1272" w:rsidP="003B5995">
      <w:r>
        <w:t>Deze paragraaf geeft weer</w:t>
      </w:r>
      <w:r w:rsidR="0076003F">
        <w:t xml:space="preserve"> hoeveel buffervoorziening nu aanwezig is per </w:t>
      </w:r>
      <w:r w:rsidR="002346EC">
        <w:t xml:space="preserve">deelnemend </w:t>
      </w:r>
      <w:r w:rsidR="0076003F">
        <w:t xml:space="preserve">bedrijf en hoeveel dit moet worden bij aanleg </w:t>
      </w:r>
      <w:r>
        <w:t xml:space="preserve">van een </w:t>
      </w:r>
      <w:r w:rsidR="0076003F">
        <w:t>collectief systeem.</w:t>
      </w:r>
    </w:p>
    <w:p w14:paraId="5D4E2E92" w14:textId="77777777" w:rsidR="003B5995" w:rsidRPr="009B3FE8" w:rsidRDefault="003B5995" w:rsidP="003B5995"/>
    <w:p w14:paraId="1B5D70BB" w14:textId="77777777" w:rsidR="003B5995" w:rsidRDefault="00987936" w:rsidP="0067300B">
      <w:pPr>
        <w:pStyle w:val="Kop2"/>
        <w:numPr>
          <w:ilvl w:val="1"/>
          <w:numId w:val="16"/>
        </w:numPr>
      </w:pPr>
      <w:bookmarkStart w:id="6" w:name="_Toc454455059"/>
      <w:r>
        <w:t>B</w:t>
      </w:r>
      <w:r w:rsidR="009B3FE8">
        <w:t>enodigde zuiveringscapaciteit</w:t>
      </w:r>
      <w:bookmarkEnd w:id="6"/>
    </w:p>
    <w:p w14:paraId="6ABA79AB" w14:textId="10546E08" w:rsidR="0067300B" w:rsidRDefault="007F1272" w:rsidP="003B5995">
      <w:r>
        <w:t xml:space="preserve">Deze paragraaf geeft weer, op </w:t>
      </w:r>
      <w:r w:rsidR="0076003F">
        <w:t xml:space="preserve">basis van </w:t>
      </w:r>
      <w:r>
        <w:t xml:space="preserve">paragrafen </w:t>
      </w:r>
      <w:r w:rsidR="0076003F">
        <w:t>2.1 en 2.2</w:t>
      </w:r>
      <w:r>
        <w:t xml:space="preserve">, welke zuiveringscapaciteit </w:t>
      </w:r>
      <w:r w:rsidR="00992941">
        <w:t>nodig</w:t>
      </w:r>
      <w:r>
        <w:t xml:space="preserve"> is</w:t>
      </w:r>
      <w:r w:rsidR="00992941">
        <w:t xml:space="preserve"> binnen het collectieve systeem</w:t>
      </w:r>
      <w:r>
        <w:t>.</w:t>
      </w:r>
    </w:p>
    <w:p w14:paraId="0EDA76C2" w14:textId="77777777" w:rsidR="004D1E33" w:rsidRDefault="004D1E33" w:rsidP="003B5995"/>
    <w:p w14:paraId="27664EA7" w14:textId="5EA1CC2B" w:rsidR="00BA1915" w:rsidRDefault="004D1E33" w:rsidP="003B5995">
      <w:r>
        <w:t xml:space="preserve">Het is verstandig om als collectief </w:t>
      </w:r>
      <w:r w:rsidR="007F1272">
        <w:t xml:space="preserve">gezamenlijk de </w:t>
      </w:r>
      <w:r>
        <w:t>zuiveringscapaciteit te bepalen en daarbij rekening te houden met eventuele extreme</w:t>
      </w:r>
      <w:r w:rsidR="007F1272">
        <w:t>n</w:t>
      </w:r>
      <w:r>
        <w:t xml:space="preserve"> </w:t>
      </w:r>
      <w:r w:rsidR="007F1272">
        <w:t>en/</w:t>
      </w:r>
      <w:r>
        <w:t xml:space="preserve">of bandbreedtes. </w:t>
      </w:r>
      <w:r w:rsidR="007F1272">
        <w:t>Bedenk hierbij ook welke robuustheid gewenst is voor het collectieve systeem.</w:t>
      </w:r>
    </w:p>
    <w:p w14:paraId="1AE42B92" w14:textId="77777777" w:rsidR="00BA1915" w:rsidRDefault="00BA1915" w:rsidP="003B5995"/>
    <w:p w14:paraId="3E683DC8" w14:textId="77777777" w:rsidR="007A19CE" w:rsidRPr="007A19CE" w:rsidRDefault="007A19CE" w:rsidP="007A19CE"/>
    <w:p w14:paraId="4016EEE8" w14:textId="77777777" w:rsidR="007A19CE" w:rsidRDefault="007A19CE" w:rsidP="007A19CE">
      <w:pPr>
        <w:pStyle w:val="Kop1"/>
        <w:numPr>
          <w:ilvl w:val="0"/>
          <w:numId w:val="16"/>
        </w:numPr>
      </w:pPr>
      <w:bookmarkStart w:id="7" w:name="_Toc454455060"/>
      <w:r>
        <w:lastRenderedPageBreak/>
        <w:t>Opzet collectieve oplossing</w:t>
      </w:r>
      <w:bookmarkEnd w:id="7"/>
    </w:p>
    <w:p w14:paraId="4AD81E89" w14:textId="4C624BA1" w:rsidR="007A19CE" w:rsidRDefault="007F1272" w:rsidP="007A19CE">
      <w:r>
        <w:t>Dit hoofdstuk geeft</w:t>
      </w:r>
      <w:r w:rsidR="0076003F">
        <w:t xml:space="preserve"> de technische kern van het businessplan</w:t>
      </w:r>
      <w:r>
        <w:t xml:space="preserve"> weer</w:t>
      </w:r>
      <w:r w:rsidR="0076003F">
        <w:t xml:space="preserve">. Hier wordt omschreven welke collectieve oplossing </w:t>
      </w:r>
      <w:r w:rsidR="006C2C8C">
        <w:t xml:space="preserve">mogelijk is </w:t>
      </w:r>
      <w:r w:rsidR="0076003F">
        <w:t>om de individuele zuiveringsplicht collectief in te vullen in een gebied.</w:t>
      </w:r>
    </w:p>
    <w:p w14:paraId="601848F5" w14:textId="77777777" w:rsidR="00BC5777" w:rsidRDefault="00BC5777" w:rsidP="007A19CE"/>
    <w:p w14:paraId="1EB3BB05" w14:textId="743E7C8A" w:rsidR="00BC5777" w:rsidRDefault="007F1272" w:rsidP="007A19CE">
      <w:r>
        <w:t>Verwijs in dit hoofdstuk</w:t>
      </w:r>
      <w:r w:rsidR="00BC5777">
        <w:t xml:space="preserve"> naar </w:t>
      </w:r>
      <w:r>
        <w:t xml:space="preserve">de </w:t>
      </w:r>
      <w:r w:rsidR="00BC5777">
        <w:t>schematische weergaven collectieve systeem in bijlage 4.</w:t>
      </w:r>
    </w:p>
    <w:p w14:paraId="701A6463" w14:textId="77777777" w:rsidR="0076003F" w:rsidRDefault="0076003F" w:rsidP="007A19CE"/>
    <w:p w14:paraId="3F8A254C" w14:textId="77777777" w:rsidR="007A19CE" w:rsidRDefault="00357333" w:rsidP="007A19CE">
      <w:pPr>
        <w:pStyle w:val="Kop2"/>
        <w:numPr>
          <w:ilvl w:val="1"/>
          <w:numId w:val="16"/>
        </w:numPr>
      </w:pPr>
      <w:bookmarkStart w:id="8" w:name="_Toc454455061"/>
      <w:r>
        <w:t>I</w:t>
      </w:r>
      <w:r w:rsidR="007A19CE">
        <w:t xml:space="preserve">nzameling </w:t>
      </w:r>
      <w:r w:rsidR="00F763A0">
        <w:t xml:space="preserve">en </w:t>
      </w:r>
      <w:r w:rsidR="007A19CE">
        <w:t>transportsysteem</w:t>
      </w:r>
      <w:bookmarkEnd w:id="8"/>
    </w:p>
    <w:p w14:paraId="5DA06B33" w14:textId="77777777" w:rsidR="00992941" w:rsidRDefault="007F1272" w:rsidP="0076003F">
      <w:r>
        <w:t>Deze paragraaf geeft weer</w:t>
      </w:r>
      <w:r w:rsidR="0076003F">
        <w:t xml:space="preserve"> op welke wijze het restwater ingezameld wordt. </w:t>
      </w:r>
    </w:p>
    <w:p w14:paraId="31C5ADDA" w14:textId="6E3D66E1" w:rsidR="0076003F" w:rsidRDefault="0076003F" w:rsidP="0076003F">
      <w:r>
        <w:t>(bestaand riool, nieuwe leidingen, per as, etc</w:t>
      </w:r>
      <w:r w:rsidR="004D1E33">
        <w:t>.</w:t>
      </w:r>
      <w:r>
        <w:t>)</w:t>
      </w:r>
    </w:p>
    <w:p w14:paraId="07AB447D" w14:textId="77777777" w:rsidR="0076003F" w:rsidRPr="0076003F" w:rsidRDefault="0076003F" w:rsidP="0076003F"/>
    <w:p w14:paraId="506F1D0A" w14:textId="77777777" w:rsidR="007A19CE" w:rsidRDefault="007A19CE" w:rsidP="007A19CE">
      <w:pPr>
        <w:pStyle w:val="Kop2"/>
        <w:numPr>
          <w:ilvl w:val="1"/>
          <w:numId w:val="16"/>
        </w:numPr>
      </w:pPr>
      <w:bookmarkStart w:id="9" w:name="_Toc454455062"/>
      <w:r>
        <w:t>Buffervoorziening</w:t>
      </w:r>
      <w:bookmarkEnd w:id="9"/>
    </w:p>
    <w:p w14:paraId="51B9FA39" w14:textId="104F09A0" w:rsidR="0076003F" w:rsidRDefault="007F1272" w:rsidP="0076003F">
      <w:r>
        <w:t xml:space="preserve">Deze paragraaf geeft weer </w:t>
      </w:r>
      <w:r w:rsidR="0076003F">
        <w:t>of en</w:t>
      </w:r>
      <w:r w:rsidR="00992941">
        <w:t xml:space="preserve"> </w:t>
      </w:r>
      <w:r w:rsidR="0076003F">
        <w:t>zo ja</w:t>
      </w:r>
      <w:r>
        <w:t>,</w:t>
      </w:r>
      <w:r w:rsidR="0076003F">
        <w:t xml:space="preserve"> hoeveel buffervoorziening aangelegd </w:t>
      </w:r>
      <w:r>
        <w:t>dient te worden voor</w:t>
      </w:r>
      <w:r w:rsidR="0076003F">
        <w:t xml:space="preserve"> het collectie</w:t>
      </w:r>
      <w:r>
        <w:t>ve</w:t>
      </w:r>
      <w:r w:rsidR="0076003F">
        <w:t xml:space="preserve"> systeem. </w:t>
      </w:r>
      <w:r w:rsidR="006037E7">
        <w:t xml:space="preserve">Deze buffervoorziening staat los van de </w:t>
      </w:r>
      <w:r w:rsidR="0076003F">
        <w:t>buffer</w:t>
      </w:r>
      <w:r w:rsidR="006037E7">
        <w:t>voorzieningen</w:t>
      </w:r>
      <w:r w:rsidR="0076003F">
        <w:t xml:space="preserve"> op </w:t>
      </w:r>
      <w:r w:rsidR="006037E7">
        <w:t xml:space="preserve">de </w:t>
      </w:r>
      <w:r w:rsidR="0076003F">
        <w:t xml:space="preserve">individuele bedrijven. </w:t>
      </w:r>
      <w:r w:rsidR="006037E7">
        <w:t>A</w:t>
      </w:r>
      <w:r w:rsidR="0076003F">
        <w:t xml:space="preserve">ls </w:t>
      </w:r>
      <w:r w:rsidR="006037E7">
        <w:t xml:space="preserve">de </w:t>
      </w:r>
      <w:r w:rsidR="0076003F">
        <w:t>buffer</w:t>
      </w:r>
      <w:r w:rsidR="006037E7">
        <w:t>voorziening</w:t>
      </w:r>
      <w:r w:rsidR="0076003F">
        <w:t xml:space="preserve"> op bedrijfsniveau gekoppeld is aan </w:t>
      </w:r>
      <w:r w:rsidR="006037E7">
        <w:t xml:space="preserve">de </w:t>
      </w:r>
      <w:r w:rsidR="0076003F">
        <w:t xml:space="preserve">hoeveelheid </w:t>
      </w:r>
      <w:r w:rsidR="006037E7">
        <w:t xml:space="preserve">van de </w:t>
      </w:r>
      <w:r w:rsidR="0076003F">
        <w:t>centrale buffercapaciteit</w:t>
      </w:r>
      <w:r w:rsidR="006037E7">
        <w:t xml:space="preserve"> dient dit wel aangegeven te worden</w:t>
      </w:r>
      <w:r w:rsidR="0076003F">
        <w:t>.</w:t>
      </w:r>
    </w:p>
    <w:p w14:paraId="66C144A1" w14:textId="77777777" w:rsidR="0076003F" w:rsidRPr="0076003F" w:rsidRDefault="0076003F" w:rsidP="0076003F"/>
    <w:p w14:paraId="1F72D238" w14:textId="4330F6B9" w:rsidR="007A19CE" w:rsidRDefault="00DB23FA" w:rsidP="007A19CE">
      <w:pPr>
        <w:pStyle w:val="Kop2"/>
        <w:numPr>
          <w:ilvl w:val="1"/>
          <w:numId w:val="16"/>
        </w:numPr>
      </w:pPr>
      <w:bookmarkStart w:id="10" w:name="_Toc454455063"/>
      <w:r>
        <w:t>Zuiveringsinstallatie</w:t>
      </w:r>
      <w:bookmarkEnd w:id="10"/>
    </w:p>
    <w:p w14:paraId="77FF24F5" w14:textId="77777777" w:rsidR="00B278D8" w:rsidRDefault="006037E7" w:rsidP="0076003F">
      <w:r>
        <w:t xml:space="preserve">Deze paragraaf geeft weer </w:t>
      </w:r>
      <w:r w:rsidR="00AB7D17">
        <w:t>w</w:t>
      </w:r>
      <w:r w:rsidR="0076003F">
        <w:t xml:space="preserve">elke </w:t>
      </w:r>
      <w:r w:rsidR="00DB23FA">
        <w:t xml:space="preserve">zuiveringsinstallatie </w:t>
      </w:r>
      <w:r w:rsidR="0076003F">
        <w:t>zal worden aangelegd.</w:t>
      </w:r>
      <w:r w:rsidR="007A0DA2">
        <w:t xml:space="preserve"> Dit is mede afhankelijk van </w:t>
      </w:r>
      <w:r>
        <w:t xml:space="preserve">de </w:t>
      </w:r>
      <w:r w:rsidR="007A0DA2">
        <w:t xml:space="preserve">samenstelling </w:t>
      </w:r>
      <w:r>
        <w:t xml:space="preserve">van </w:t>
      </w:r>
      <w:r w:rsidR="007A0DA2">
        <w:t>het te zuiveren restwater. Wanneer</w:t>
      </w:r>
      <w:r>
        <w:t>, buiten de beschreven restwaterstromen in hoofdstuk 2,</w:t>
      </w:r>
      <w:r w:rsidR="007A0DA2">
        <w:t xml:space="preserve"> ook andere waterstromen gezuiverd worden, kunnen aanvullende voorzuiveringsstappen </w:t>
      </w:r>
      <w:r>
        <w:t xml:space="preserve">vereist </w:t>
      </w:r>
      <w:r w:rsidR="007A0DA2">
        <w:t>zijn</w:t>
      </w:r>
      <w:r>
        <w:t xml:space="preserve"> (denk</w:t>
      </w:r>
      <w:r w:rsidR="00AB7D17">
        <w:t xml:space="preserve"> </w:t>
      </w:r>
      <w:r>
        <w:t>hierbij bijvoorbeeld aan bijmenging van huishoudelijk afvalwater)</w:t>
      </w:r>
      <w:r w:rsidR="007A0DA2">
        <w:t>.</w:t>
      </w:r>
    </w:p>
    <w:p w14:paraId="0BE7741B" w14:textId="77777777" w:rsidR="001D1C54" w:rsidRDefault="001D1C54" w:rsidP="0076003F"/>
    <w:p w14:paraId="2C8B6707" w14:textId="7A9A48CA" w:rsidR="0076003F" w:rsidRDefault="0080177D" w:rsidP="0076003F">
      <w:r>
        <w:t>Beschrijf t</w:t>
      </w:r>
      <w:r w:rsidR="0076003F">
        <w:t>echnische details over uitgangspunten, methode en eventuele alternatieven.</w:t>
      </w:r>
    </w:p>
    <w:p w14:paraId="7AFC38F4" w14:textId="77777777" w:rsidR="0076003F" w:rsidRDefault="0076003F" w:rsidP="0076003F"/>
    <w:p w14:paraId="3921D86F" w14:textId="25A69E1A" w:rsidR="007A0DA2" w:rsidRDefault="0076003F" w:rsidP="0076003F">
      <w:r>
        <w:t>Wanneer</w:t>
      </w:r>
      <w:r w:rsidR="0080177D">
        <w:t xml:space="preserve"> de gekozen</w:t>
      </w:r>
      <w:r>
        <w:t xml:space="preserve"> zuiverings</w:t>
      </w:r>
      <w:r w:rsidR="0080177D">
        <w:t>installatie</w:t>
      </w:r>
      <w:r>
        <w:t xml:space="preserve"> nog niet is goedgekeurd</w:t>
      </w:r>
      <w:r w:rsidR="00BA1915">
        <w:t xml:space="preserve"> (</w:t>
      </w:r>
      <w:r w:rsidR="0080177D">
        <w:t xml:space="preserve">dat houdt in: niet </w:t>
      </w:r>
      <w:r w:rsidR="00BA1915">
        <w:t xml:space="preserve">opgenomen op </w:t>
      </w:r>
      <w:r w:rsidR="0080177D">
        <w:t xml:space="preserve">de </w:t>
      </w:r>
      <w:r w:rsidR="00BA1915">
        <w:t xml:space="preserve">BZG-lijst, </w:t>
      </w:r>
      <w:r w:rsidR="00B278D8">
        <w:t xml:space="preserve">zie </w:t>
      </w:r>
      <w:hyperlink r:id="rId18" w:history="1">
        <w:r w:rsidR="00BA1915" w:rsidRPr="00B278D8">
          <w:rPr>
            <w:rStyle w:val="Hyperlink"/>
          </w:rPr>
          <w:t>Helpdesk water</w:t>
        </w:r>
      </w:hyperlink>
      <w:r w:rsidR="00BA1915">
        <w:t>)</w:t>
      </w:r>
      <w:r>
        <w:t xml:space="preserve"> </w:t>
      </w:r>
      <w:r w:rsidR="0080177D">
        <w:t xml:space="preserve">dient omschreven te worden </w:t>
      </w:r>
      <w:r w:rsidR="00BA1915">
        <w:t>hoe</w:t>
      </w:r>
      <w:r w:rsidR="0080177D">
        <w:t xml:space="preserve"> de</w:t>
      </w:r>
      <w:r w:rsidR="00BA1915">
        <w:t xml:space="preserve"> goedkeuring</w:t>
      </w:r>
      <w:r>
        <w:t xml:space="preserve"> geborgd wordt en of er eventueel alternatieven technieken/ installaties mogelijk zijn.</w:t>
      </w:r>
      <w:r w:rsidR="007A0DA2">
        <w:t xml:space="preserve"> Grootschalige collectieve installaties kunnen</w:t>
      </w:r>
      <w:r w:rsidR="0080177D">
        <w:t>,</w:t>
      </w:r>
      <w:r w:rsidR="007A0DA2">
        <w:t xml:space="preserve"> </w:t>
      </w:r>
      <w:r w:rsidR="0080177D">
        <w:t xml:space="preserve">wanneer afgeweken wordt van de uitgangspunten van een individuele installatie, </w:t>
      </w:r>
      <w:r w:rsidR="007A0DA2">
        <w:t>apart getoetst worden volgens meetprotocol</w:t>
      </w:r>
      <w:r w:rsidR="0080177D">
        <w:t>.</w:t>
      </w:r>
      <w:r w:rsidR="007A0DA2">
        <w:t xml:space="preserve"> </w:t>
      </w:r>
      <w:r w:rsidR="0080177D">
        <w:t>Z</w:t>
      </w:r>
      <w:r w:rsidR="007A0DA2">
        <w:t xml:space="preserve">ie </w:t>
      </w:r>
      <w:r w:rsidR="0080177D">
        <w:t xml:space="preserve">hiervoor </w:t>
      </w:r>
      <w:r w:rsidR="007A0DA2">
        <w:t>artikel 12</w:t>
      </w:r>
      <w:r w:rsidR="0080177D">
        <w:t xml:space="preserve"> van het</w:t>
      </w:r>
      <w:r w:rsidR="007A0DA2">
        <w:t xml:space="preserve"> </w:t>
      </w:r>
      <w:hyperlink r:id="rId19" w:history="1">
        <w:r w:rsidR="007A0DA2" w:rsidRPr="004D1E33">
          <w:rPr>
            <w:rStyle w:val="Hyperlink"/>
          </w:rPr>
          <w:t>meetprotocol.</w:t>
        </w:r>
      </w:hyperlink>
    </w:p>
    <w:p w14:paraId="6278F476" w14:textId="77777777" w:rsidR="0076003F" w:rsidRPr="0076003F" w:rsidRDefault="0076003F" w:rsidP="0076003F"/>
    <w:p w14:paraId="55474069" w14:textId="77777777" w:rsidR="007A19CE" w:rsidRDefault="007A19CE" w:rsidP="007A19CE">
      <w:pPr>
        <w:pStyle w:val="Kop2"/>
        <w:numPr>
          <w:ilvl w:val="1"/>
          <w:numId w:val="16"/>
        </w:numPr>
      </w:pPr>
      <w:bookmarkStart w:id="11" w:name="_Toc454455064"/>
      <w:r>
        <w:t>Lozing effluent zuivering</w:t>
      </w:r>
      <w:bookmarkEnd w:id="11"/>
    </w:p>
    <w:p w14:paraId="297EEB6A" w14:textId="18A40698" w:rsidR="007A0DA2" w:rsidRDefault="0080177D" w:rsidP="007A19CE">
      <w:r>
        <w:t>De</w:t>
      </w:r>
      <w:r w:rsidR="00577729">
        <w:t>ze</w:t>
      </w:r>
      <w:r>
        <w:t xml:space="preserve"> paragraaf geeft weer </w:t>
      </w:r>
      <w:r w:rsidR="0076003F">
        <w:t xml:space="preserve">wat er gedaan wordt met effluent uit de zuivering. Wordt dit geloosd op </w:t>
      </w:r>
      <w:r>
        <w:t xml:space="preserve">het </w:t>
      </w:r>
      <w:r w:rsidR="0076003F">
        <w:t>riool (voorkeur vanuit milieuwetgeving) en is hier voldoende capaciteit voor (</w:t>
      </w:r>
      <w:r w:rsidR="00BA1915">
        <w:t xml:space="preserve">zorg dat er </w:t>
      </w:r>
      <w:r w:rsidR="0076003F">
        <w:t>afstemming</w:t>
      </w:r>
      <w:r w:rsidR="00BA1915">
        <w:t xml:space="preserve"> met</w:t>
      </w:r>
      <w:r w:rsidR="0076003F">
        <w:t xml:space="preserve"> bevoegd gezag</w:t>
      </w:r>
      <w:r w:rsidR="00BA1915">
        <w:t xml:space="preserve"> is geweest</w:t>
      </w:r>
      <w:r w:rsidR="007A0DA2">
        <w:t>) of w</w:t>
      </w:r>
      <w:r w:rsidR="0076003F">
        <w:t>ordt effluent op oppervlakte water geloosd</w:t>
      </w:r>
      <w:r w:rsidR="00752561">
        <w:t>.</w:t>
      </w:r>
      <w:r w:rsidR="0076003F">
        <w:t xml:space="preserve"> </w:t>
      </w:r>
      <w:r w:rsidR="00752561">
        <w:t>Beschrijf ook hoe dit</w:t>
      </w:r>
      <w:r w:rsidR="0076003F">
        <w:t xml:space="preserve"> wordt geborgd (in </w:t>
      </w:r>
      <w:r w:rsidR="00752561">
        <w:t xml:space="preserve">samenspraak </w:t>
      </w:r>
      <w:r w:rsidR="0076003F">
        <w:t>met</w:t>
      </w:r>
      <w:r w:rsidR="00752561">
        <w:t xml:space="preserve"> het</w:t>
      </w:r>
      <w:r w:rsidR="0076003F">
        <w:t xml:space="preserve"> waterschap).</w:t>
      </w:r>
      <w:r w:rsidR="00BA1915">
        <w:t xml:space="preserve"> Houd</w:t>
      </w:r>
      <w:r w:rsidR="00752561">
        <w:t>t</w:t>
      </w:r>
      <w:r w:rsidR="007A0DA2">
        <w:t xml:space="preserve"> in beide gevallen (riool en oppervlakte water) </w:t>
      </w:r>
      <w:r w:rsidR="00BA1915">
        <w:t>rekening met eventuele meststoffen</w:t>
      </w:r>
      <w:r w:rsidR="007A0DA2">
        <w:t xml:space="preserve"> en geldende emissienormen</w:t>
      </w:r>
      <w:r w:rsidR="00BA1915">
        <w:t>.</w:t>
      </w:r>
    </w:p>
    <w:p w14:paraId="051A113C" w14:textId="77777777" w:rsidR="00BA1915" w:rsidRDefault="0076003F" w:rsidP="007A19CE">
      <w:r>
        <w:t xml:space="preserve"> </w:t>
      </w:r>
    </w:p>
    <w:p w14:paraId="5413E876" w14:textId="18B4BB3F" w:rsidR="007A19CE" w:rsidRDefault="00577729" w:rsidP="007A19CE">
      <w:r>
        <w:t>Beschrijf hier ook als er gekozen wordt voor a</w:t>
      </w:r>
      <w:r w:rsidR="0076003F">
        <w:t xml:space="preserve">lternatieve toepassing </w:t>
      </w:r>
      <w:r>
        <w:t>van het e</w:t>
      </w:r>
      <w:r w:rsidR="0076003F">
        <w:t>ffluent</w:t>
      </w:r>
      <w:r>
        <w:t xml:space="preserve"> (gezuiverde waterstroom) uit de zuiveringsinstallatie.</w:t>
      </w:r>
      <w:r w:rsidR="0076003F">
        <w:t xml:space="preserve"> (</w:t>
      </w:r>
      <w:r>
        <w:t xml:space="preserve">bijv. </w:t>
      </w:r>
      <w:r w:rsidR="0076003F">
        <w:t>hergebruik binnen of buiten collectief)</w:t>
      </w:r>
    </w:p>
    <w:p w14:paraId="1AC9E384" w14:textId="77777777" w:rsidR="0076003F" w:rsidRDefault="0076003F" w:rsidP="007A19CE"/>
    <w:p w14:paraId="4E2A00F7" w14:textId="77777777" w:rsidR="007A0DA2" w:rsidRDefault="007A0DA2" w:rsidP="007A0DA2">
      <w:pPr>
        <w:pStyle w:val="Kop2"/>
        <w:numPr>
          <w:ilvl w:val="1"/>
          <w:numId w:val="16"/>
        </w:numPr>
      </w:pPr>
      <w:bookmarkStart w:id="12" w:name="_Toc454455065"/>
      <w:r>
        <w:t>Ruimtelijke inpassing en benodigde vergunningen</w:t>
      </w:r>
      <w:bookmarkEnd w:id="12"/>
    </w:p>
    <w:p w14:paraId="3C73DE8B" w14:textId="1F39B293" w:rsidR="007A0DA2" w:rsidRDefault="00752561" w:rsidP="007A0DA2">
      <w:r>
        <w:t>Deze paragraaf geeft weer</w:t>
      </w:r>
      <w:r w:rsidR="007A0DA2">
        <w:t xml:space="preserve"> op welke wijze het collectief ruimtelijk wordt ingepast en wat </w:t>
      </w:r>
      <w:r>
        <w:t>benodigd</w:t>
      </w:r>
      <w:r w:rsidR="007A0DA2">
        <w:t xml:space="preserve"> is om </w:t>
      </w:r>
      <w:r>
        <w:t xml:space="preserve">het </w:t>
      </w:r>
      <w:r w:rsidR="007A0DA2">
        <w:t>collectief te realiseren</w:t>
      </w:r>
      <w:r w:rsidR="00873ECF">
        <w:t xml:space="preserve">. Denk daarbij aan benodigde vergunningen, mogelijkheden bestemmingsplan etc. </w:t>
      </w:r>
    </w:p>
    <w:p w14:paraId="442D5A08" w14:textId="77777777" w:rsidR="00873ECF" w:rsidRDefault="00873ECF" w:rsidP="007A0DA2"/>
    <w:p w14:paraId="1AE3AF16" w14:textId="03E1557C" w:rsidR="00873ECF" w:rsidRDefault="00873ECF" w:rsidP="007A0DA2">
      <w:r>
        <w:lastRenderedPageBreak/>
        <w:t>Indien</w:t>
      </w:r>
      <w:r w:rsidR="00577729">
        <w:t xml:space="preserve"> de benodigde installaties, leidingen en/of voorzieningen van</w:t>
      </w:r>
      <w:r>
        <w:t xml:space="preserve"> het collectief op een locatie buiten de bedrijfslocatie van een van de deelnemers plaatsvind is het raadzaam om </w:t>
      </w:r>
      <w:r w:rsidR="00752561">
        <w:t xml:space="preserve">dit </w:t>
      </w:r>
      <w:r>
        <w:t xml:space="preserve">in </w:t>
      </w:r>
      <w:r w:rsidR="00752561">
        <w:t xml:space="preserve">een </w:t>
      </w:r>
      <w:r>
        <w:t xml:space="preserve">vroeg stadium met </w:t>
      </w:r>
      <w:r w:rsidR="00752561">
        <w:t xml:space="preserve">de </w:t>
      </w:r>
      <w:r>
        <w:t xml:space="preserve">gemeente </w:t>
      </w:r>
      <w:r w:rsidR="00752561">
        <w:t>af te stemmen.</w:t>
      </w:r>
    </w:p>
    <w:p w14:paraId="2BC0B217" w14:textId="77777777" w:rsidR="00873ECF" w:rsidRDefault="00873ECF" w:rsidP="007A0DA2"/>
    <w:p w14:paraId="1A7CE0B1" w14:textId="6AE981B9" w:rsidR="00873ECF" w:rsidRPr="007A0DA2" w:rsidRDefault="00873ECF" w:rsidP="007A0DA2">
      <w:r>
        <w:t xml:space="preserve">Wanneer ruimtelijke inpassing en/of vergunningen niet van toepassing zijn voor </w:t>
      </w:r>
      <w:r w:rsidR="00752561">
        <w:t xml:space="preserve">de </w:t>
      </w:r>
      <w:r>
        <w:t xml:space="preserve">realisatie </w:t>
      </w:r>
      <w:r w:rsidR="00752561">
        <w:t xml:space="preserve">van het </w:t>
      </w:r>
      <w:r>
        <w:t xml:space="preserve">collectief </w:t>
      </w:r>
      <w:r w:rsidR="00752561">
        <w:t xml:space="preserve">dient dit ook </w:t>
      </w:r>
      <w:r>
        <w:t xml:space="preserve">in deze paragraaf </w:t>
      </w:r>
      <w:r w:rsidR="00752561">
        <w:t>weergegeven te worden</w:t>
      </w:r>
      <w:r>
        <w:t>.</w:t>
      </w:r>
    </w:p>
    <w:p w14:paraId="43C4B2F4" w14:textId="77777777" w:rsidR="007A0DA2" w:rsidRPr="007A19CE" w:rsidRDefault="007A0DA2" w:rsidP="007A19CE"/>
    <w:p w14:paraId="6C120D82" w14:textId="77777777" w:rsidR="0067300B" w:rsidRDefault="0067300B" w:rsidP="007A0DA2">
      <w:pPr>
        <w:pStyle w:val="Kop1"/>
        <w:numPr>
          <w:ilvl w:val="0"/>
          <w:numId w:val="16"/>
        </w:numPr>
      </w:pPr>
      <w:bookmarkStart w:id="13" w:name="_Toc454455066"/>
      <w:r>
        <w:t>Financiering en exploitatie</w:t>
      </w:r>
      <w:bookmarkEnd w:id="13"/>
    </w:p>
    <w:p w14:paraId="0B9D3063" w14:textId="35B0A9BC" w:rsidR="00F15D8E" w:rsidRDefault="00752561" w:rsidP="0067300B">
      <w:r>
        <w:t>Dit hoofdstuk geeft weer</w:t>
      </w:r>
      <w:r w:rsidR="00A109AF">
        <w:t xml:space="preserve"> wat de </w:t>
      </w:r>
      <w:r>
        <w:t>zuiverings</w:t>
      </w:r>
      <w:r w:rsidR="00A109AF">
        <w:t xml:space="preserve">installatie/project </w:t>
      </w:r>
      <w:r>
        <w:t xml:space="preserve">in </w:t>
      </w:r>
      <w:r w:rsidR="00A109AF">
        <w:t xml:space="preserve">totaal kost en hoe het systeem na realisatie </w:t>
      </w:r>
      <w:r>
        <w:t>geëxploiteerd wordt</w:t>
      </w:r>
      <w:r w:rsidR="00A109AF">
        <w:t>.</w:t>
      </w:r>
      <w:r w:rsidR="00F15D8E">
        <w:t xml:space="preserve"> </w:t>
      </w:r>
      <w:r>
        <w:t>Maak hierin onderscheid in investeringen en operationele kosten</w:t>
      </w:r>
      <w:r w:rsidR="00BC5777">
        <w:t>.</w:t>
      </w:r>
    </w:p>
    <w:p w14:paraId="2855F8B1" w14:textId="77777777" w:rsidR="00BC5777" w:rsidRDefault="00BC5777" w:rsidP="0067300B"/>
    <w:p w14:paraId="05327705" w14:textId="77777777" w:rsidR="00BC5777" w:rsidRPr="004F4732" w:rsidRDefault="00BC5777" w:rsidP="0067300B">
      <w:pPr>
        <w:rPr>
          <w:i/>
        </w:rPr>
      </w:pPr>
      <w:r w:rsidRPr="004F4732">
        <w:rPr>
          <w:i/>
        </w:rPr>
        <w:t>{</w:t>
      </w:r>
      <w:r w:rsidR="007A0DA2" w:rsidRPr="004F4732">
        <w:rPr>
          <w:i/>
        </w:rPr>
        <w:t xml:space="preserve">DIT HOOFDSTUK IS ENKEL BEDOELD TER ONDERBOUWING VAN HET </w:t>
      </w:r>
      <w:r w:rsidR="00752561">
        <w:rPr>
          <w:i/>
        </w:rPr>
        <w:t>BUSINESS</w:t>
      </w:r>
      <w:r w:rsidR="007A0DA2" w:rsidRPr="004F4732">
        <w:rPr>
          <w:i/>
        </w:rPr>
        <w:t xml:space="preserve">PLAN VOOR HET COLLECTIEF. </w:t>
      </w:r>
      <w:r w:rsidR="00752561">
        <w:rPr>
          <w:i/>
        </w:rPr>
        <w:t xml:space="preserve">HET </w:t>
      </w:r>
      <w:r w:rsidR="007A0DA2" w:rsidRPr="004F4732">
        <w:rPr>
          <w:i/>
        </w:rPr>
        <w:t>BEVOEGD GEZAG BEOORDEELD NIET OF COLLECTIEF FINANCIEEL HAALBAAR EN/OF REEEL IS. DIT IS DE KEUZE VAN HET COLLECTIEF EN DE ONDERNEMERS IN HET COLLECTIEF</w:t>
      </w:r>
      <w:r w:rsidRPr="004F4732">
        <w:rPr>
          <w:i/>
        </w:rPr>
        <w:t>}</w:t>
      </w:r>
    </w:p>
    <w:p w14:paraId="7C0CB0B0" w14:textId="77777777" w:rsidR="00011A54" w:rsidRDefault="00011A54" w:rsidP="0067300B"/>
    <w:p w14:paraId="0DE340C8" w14:textId="77777777" w:rsidR="00011A54" w:rsidRDefault="00011A54" w:rsidP="007A0DA2">
      <w:pPr>
        <w:pStyle w:val="Kop2"/>
        <w:numPr>
          <w:ilvl w:val="1"/>
          <w:numId w:val="16"/>
        </w:numPr>
      </w:pPr>
      <w:bookmarkStart w:id="14" w:name="_Toc454455067"/>
      <w:r>
        <w:t>Investeringen</w:t>
      </w:r>
      <w:bookmarkEnd w:id="14"/>
    </w:p>
    <w:p w14:paraId="62390169" w14:textId="2A41DA93" w:rsidR="00BC5777" w:rsidRDefault="002B5EBC" w:rsidP="00011A54">
      <w:r>
        <w:t xml:space="preserve">Deze paragraaf geeft weer wat de </w:t>
      </w:r>
      <w:r w:rsidR="00577729">
        <w:t>i</w:t>
      </w:r>
      <w:r w:rsidR="00BC5777">
        <w:t xml:space="preserve">nvesteringsbegroting </w:t>
      </w:r>
      <w:r w:rsidR="00577729">
        <w:t xml:space="preserve">van het </w:t>
      </w:r>
      <w:r w:rsidR="00BC5777">
        <w:t>collectief systeem</w:t>
      </w:r>
      <w:r w:rsidR="00577729">
        <w:t xml:space="preserve"> is.</w:t>
      </w:r>
    </w:p>
    <w:p w14:paraId="3FF8014C" w14:textId="77777777" w:rsidR="00011A54" w:rsidRPr="00011A54" w:rsidRDefault="00011A54" w:rsidP="00011A54"/>
    <w:p w14:paraId="28568685" w14:textId="77777777" w:rsidR="00BC5777" w:rsidRDefault="00BC5777" w:rsidP="007A0DA2">
      <w:pPr>
        <w:pStyle w:val="Kop2"/>
        <w:numPr>
          <w:ilvl w:val="1"/>
          <w:numId w:val="16"/>
        </w:numPr>
      </w:pPr>
      <w:bookmarkStart w:id="15" w:name="_Toc454455068"/>
      <w:r>
        <w:t>Operationele kosten</w:t>
      </w:r>
      <w:bookmarkEnd w:id="15"/>
    </w:p>
    <w:p w14:paraId="1A7361DA" w14:textId="464AD23E" w:rsidR="00BC5777" w:rsidRDefault="002B5EBC" w:rsidP="00BC5777">
      <w:r>
        <w:t>Deze paragraaf geeft een s</w:t>
      </w:r>
      <w:r w:rsidR="007A0DA2">
        <w:t>ummiere b</w:t>
      </w:r>
      <w:r w:rsidR="00BC5777">
        <w:t xml:space="preserve">eschrijving </w:t>
      </w:r>
      <w:r>
        <w:t xml:space="preserve">van de </w:t>
      </w:r>
      <w:r w:rsidR="00BC5777">
        <w:t>operationele kosten</w:t>
      </w:r>
      <w:r>
        <w:t xml:space="preserve"> weer. Denk hierbij aan</w:t>
      </w:r>
      <w:r w:rsidR="00BC5777">
        <w:t xml:space="preserve">: </w:t>
      </w:r>
      <w:r>
        <w:t>B</w:t>
      </w:r>
      <w:r w:rsidR="00BC5777">
        <w:t>eheer &amp; onderhoud, organisatie, verbruik (</w:t>
      </w:r>
      <w:r>
        <w:t xml:space="preserve">bijv. </w:t>
      </w:r>
      <w:r w:rsidR="00BC5777">
        <w:t>peroxide), stroom</w:t>
      </w:r>
      <w:r>
        <w:t>,</w:t>
      </w:r>
      <w:r w:rsidR="00BC5777">
        <w:t xml:space="preserve"> etc</w:t>
      </w:r>
      <w:r w:rsidR="004F4732">
        <w:t>.</w:t>
      </w:r>
    </w:p>
    <w:p w14:paraId="577DB140" w14:textId="77777777" w:rsidR="00BC5777" w:rsidRPr="00BC5777" w:rsidRDefault="00BC5777" w:rsidP="00BC5777"/>
    <w:p w14:paraId="0C05C1EA" w14:textId="77777777" w:rsidR="00011A54" w:rsidRDefault="00BC5777" w:rsidP="007A0DA2">
      <w:pPr>
        <w:pStyle w:val="Kop2"/>
        <w:numPr>
          <w:ilvl w:val="1"/>
          <w:numId w:val="16"/>
        </w:numPr>
      </w:pPr>
      <w:bookmarkStart w:id="16" w:name="_Toc454455069"/>
      <w:r>
        <w:t>Exploitatiebegroting</w:t>
      </w:r>
      <w:bookmarkEnd w:id="16"/>
    </w:p>
    <w:p w14:paraId="53ECE36E" w14:textId="253CC522" w:rsidR="002B5EBC" w:rsidRDefault="002B5EBC" w:rsidP="002B5EBC">
      <w:r>
        <w:t>Deze paragraaf geeft een s</w:t>
      </w:r>
      <w:r w:rsidR="007A0DA2">
        <w:t xml:space="preserve">ummiere </w:t>
      </w:r>
      <w:r>
        <w:t xml:space="preserve">beschrijving van de </w:t>
      </w:r>
      <w:r w:rsidR="007A0DA2">
        <w:t>e</w:t>
      </w:r>
      <w:r w:rsidR="00BC5777">
        <w:t>xploit</w:t>
      </w:r>
      <w:r w:rsidR="009916D0">
        <w:t>atiebegroting</w:t>
      </w:r>
      <w:r>
        <w:t xml:space="preserve"> weer. Denk hierbij aan </w:t>
      </w:r>
      <w:r w:rsidR="009916D0">
        <w:t xml:space="preserve">jaarkosten per </w:t>
      </w:r>
      <w:r w:rsidR="005009BC">
        <w:t>hect</w:t>
      </w:r>
      <w:r w:rsidR="00BC5777">
        <w:t>a</w:t>
      </w:r>
      <w:r w:rsidR="005009BC">
        <w:t>re</w:t>
      </w:r>
      <w:r w:rsidR="00BC5777">
        <w:t>.</w:t>
      </w:r>
      <w:r>
        <w:t xml:space="preserve"> Beschrijf hierbij ook de variabelen en de bandbreedte. Er hoeft geen inzicht gegeven te worden in achterliggende detail berekeningen.</w:t>
      </w:r>
    </w:p>
    <w:p w14:paraId="41DDE05B" w14:textId="77777777" w:rsidR="00BC5777" w:rsidRDefault="00BC5777" w:rsidP="00011A54"/>
    <w:p w14:paraId="162420FD" w14:textId="77777777" w:rsidR="009916D0" w:rsidRPr="004F4732" w:rsidRDefault="009916D0" w:rsidP="00011A54">
      <w:pPr>
        <w:rPr>
          <w:i/>
        </w:rPr>
      </w:pPr>
      <w:r w:rsidRPr="004F4732">
        <w:rPr>
          <w:i/>
        </w:rPr>
        <w:t>{DETAILBEREKENINGEN CQ LIQIUDITEITSBEREKENING ZIJN BEDRIJFSGEVOELIGE INFORMATIE EN MAKEN DAAROM GEEN ONDERDEEL UIT VAN BUSINESSPLAN}</w:t>
      </w:r>
    </w:p>
    <w:p w14:paraId="6D1D5865" w14:textId="77777777" w:rsidR="0067300B" w:rsidRPr="0067300B" w:rsidRDefault="0067300B" w:rsidP="0067300B"/>
    <w:p w14:paraId="19D5052B" w14:textId="77777777" w:rsidR="00F763A0" w:rsidRDefault="00F763A0" w:rsidP="007A0DA2">
      <w:pPr>
        <w:pStyle w:val="Kop1"/>
        <w:numPr>
          <w:ilvl w:val="0"/>
          <w:numId w:val="16"/>
        </w:numPr>
      </w:pPr>
      <w:bookmarkStart w:id="17" w:name="_Toc454455070"/>
      <w:r>
        <w:t>Beheer en organisatie</w:t>
      </w:r>
      <w:bookmarkEnd w:id="17"/>
    </w:p>
    <w:p w14:paraId="1C341160" w14:textId="394D2CBC" w:rsidR="004F4732" w:rsidRDefault="002B5EBC" w:rsidP="00F763A0">
      <w:r>
        <w:t>Dit hoofdstuk geeft weer</w:t>
      </w:r>
      <w:r w:rsidR="00BC5777">
        <w:t xml:space="preserve"> hoe het beheer en </w:t>
      </w:r>
      <w:r>
        <w:t xml:space="preserve">de </w:t>
      </w:r>
      <w:r w:rsidR="00BC5777">
        <w:t xml:space="preserve">organisatie </w:t>
      </w:r>
      <w:r w:rsidR="007932AF">
        <w:t>van het</w:t>
      </w:r>
      <w:r w:rsidR="00BC5777">
        <w:t xml:space="preserve"> collectief</w:t>
      </w:r>
      <w:r w:rsidR="007932AF">
        <w:t xml:space="preserve"> geregeld is</w:t>
      </w:r>
      <w:r w:rsidR="00BC5777">
        <w:t xml:space="preserve">. </w:t>
      </w:r>
    </w:p>
    <w:p w14:paraId="148B3FAF" w14:textId="77777777" w:rsidR="004F4732" w:rsidRDefault="004F4732" w:rsidP="00F763A0"/>
    <w:p w14:paraId="3D16CBB4" w14:textId="77777777" w:rsidR="00F763A0" w:rsidRPr="004F4732" w:rsidRDefault="004F4732" w:rsidP="00F763A0">
      <w:pPr>
        <w:rPr>
          <w:i/>
          <w:caps/>
        </w:rPr>
      </w:pPr>
      <w:r w:rsidRPr="004F4732">
        <w:rPr>
          <w:i/>
          <w:caps/>
        </w:rPr>
        <w:t>{</w:t>
      </w:r>
      <w:r w:rsidR="007A0DA2" w:rsidRPr="004F4732">
        <w:rPr>
          <w:i/>
          <w:caps/>
        </w:rPr>
        <w:t xml:space="preserve">Belangrijk uitgangspunt is dat voor bevoegd gezag iedere deelnemer zelf verantwoordelijk is binnen </w:t>
      </w:r>
      <w:r w:rsidRPr="004F4732">
        <w:rPr>
          <w:i/>
          <w:caps/>
        </w:rPr>
        <w:t xml:space="preserve">het </w:t>
      </w:r>
      <w:r w:rsidR="007A0DA2" w:rsidRPr="004F4732">
        <w:rPr>
          <w:i/>
          <w:caps/>
        </w:rPr>
        <w:t>collectief.</w:t>
      </w:r>
      <w:r w:rsidRPr="004F4732">
        <w:rPr>
          <w:i/>
          <w:caps/>
        </w:rPr>
        <w:t>}</w:t>
      </w:r>
    </w:p>
    <w:p w14:paraId="2E919BE6" w14:textId="77777777" w:rsidR="00011A54" w:rsidRDefault="00011A54" w:rsidP="00F763A0"/>
    <w:p w14:paraId="2316826D" w14:textId="77777777" w:rsidR="00011A54" w:rsidRPr="00011A54" w:rsidRDefault="00011A54" w:rsidP="007A0DA2">
      <w:pPr>
        <w:pStyle w:val="Kop2"/>
        <w:numPr>
          <w:ilvl w:val="1"/>
          <w:numId w:val="16"/>
        </w:numPr>
      </w:pPr>
      <w:bookmarkStart w:id="18" w:name="_Toc454455071"/>
      <w:r>
        <w:t>Organisatievorm</w:t>
      </w:r>
      <w:bookmarkEnd w:id="18"/>
    </w:p>
    <w:p w14:paraId="31964818" w14:textId="0F2B5628" w:rsidR="004F4732" w:rsidRDefault="002B5EBC" w:rsidP="00011A54">
      <w:r>
        <w:t xml:space="preserve">Deze paragraaf geeft weer op </w:t>
      </w:r>
      <w:r w:rsidR="00BC5777">
        <w:t xml:space="preserve">welke wijze </w:t>
      </w:r>
      <w:r>
        <w:t xml:space="preserve">het </w:t>
      </w:r>
      <w:r w:rsidR="00BC5777">
        <w:t>collectief systeem georganiseerd</w:t>
      </w:r>
      <w:r>
        <w:t xml:space="preserve"> wordt</w:t>
      </w:r>
      <w:r w:rsidR="00BC5777">
        <w:t xml:space="preserve">. </w:t>
      </w:r>
      <w:r>
        <w:t>Denk hierbij aan p</w:t>
      </w:r>
      <w:r w:rsidR="00BC5777">
        <w:t>ubliek, privaat (BV/coöperatie), combinatie, e.d.</w:t>
      </w:r>
      <w:r w:rsidR="009916D0">
        <w:t xml:space="preserve"> (Indien relevant verwijzen naar samenwerkingsovereenkomst of intentieovereenkomst)</w:t>
      </w:r>
      <w:r>
        <w:t>. Geef w</w:t>
      </w:r>
      <w:r w:rsidR="00C80AF0">
        <w:t xml:space="preserve">aar mogelijk </w:t>
      </w:r>
      <w:r>
        <w:t>weer</w:t>
      </w:r>
      <w:r w:rsidR="00C80AF0">
        <w:t xml:space="preserve"> hoe </w:t>
      </w:r>
      <w:r>
        <w:t xml:space="preserve">de </w:t>
      </w:r>
      <w:r w:rsidR="00C80AF0">
        <w:t>individuele verantwoordelijkheid is ge</w:t>
      </w:r>
      <w:r>
        <w:t>waar</w:t>
      </w:r>
      <w:r w:rsidR="00C80AF0">
        <w:t xml:space="preserve">borgd. </w:t>
      </w:r>
    </w:p>
    <w:p w14:paraId="6D5898E8" w14:textId="77777777" w:rsidR="004F4732" w:rsidRDefault="004F4732" w:rsidP="00011A54"/>
    <w:p w14:paraId="7AEEF477" w14:textId="4AD376DC" w:rsidR="00C80AF0" w:rsidRPr="004F4732" w:rsidRDefault="004F4732" w:rsidP="00011A54">
      <w:pPr>
        <w:rPr>
          <w:caps/>
        </w:rPr>
      </w:pPr>
      <w:r w:rsidRPr="004F4732">
        <w:rPr>
          <w:caps/>
        </w:rPr>
        <w:t>{</w:t>
      </w:r>
      <w:r w:rsidR="00C80AF0" w:rsidRPr="004F4732">
        <w:rPr>
          <w:caps/>
        </w:rPr>
        <w:t>denk hierbij aan een invulling van overlegstructuur binnen het collectief om onderwerpen tijdens exploitatiefase te kunnen bespreken. Voorbeeld: wie kan besluiten nemen als het gaat om (extra) investeringen</w:t>
      </w:r>
      <w:r w:rsidR="0024785B">
        <w:rPr>
          <w:caps/>
        </w:rPr>
        <w:t>;</w:t>
      </w:r>
      <w:r w:rsidR="00C80AF0" w:rsidRPr="004F4732">
        <w:rPr>
          <w:caps/>
        </w:rPr>
        <w:t xml:space="preserve"> moet dit door het collectief gedaan worden</w:t>
      </w:r>
      <w:r w:rsidR="0024785B">
        <w:rPr>
          <w:caps/>
        </w:rPr>
        <w:t xml:space="preserve"> </w:t>
      </w:r>
      <w:r w:rsidR="00C80AF0" w:rsidRPr="004F4732">
        <w:rPr>
          <w:caps/>
        </w:rPr>
        <w:t xml:space="preserve"> of geef</w:t>
      </w:r>
      <w:r w:rsidR="0024785B">
        <w:rPr>
          <w:caps/>
        </w:rPr>
        <w:t>T</w:t>
      </w:r>
      <w:r w:rsidR="00C80AF0" w:rsidRPr="004F4732">
        <w:rPr>
          <w:caps/>
        </w:rPr>
        <w:t xml:space="preserve"> het collecti</w:t>
      </w:r>
      <w:r w:rsidRPr="004F4732">
        <w:rPr>
          <w:caps/>
        </w:rPr>
        <w:t xml:space="preserve">ef mandaat aan </w:t>
      </w:r>
      <w:r w:rsidR="0024785B">
        <w:rPr>
          <w:caps/>
        </w:rPr>
        <w:t xml:space="preserve">EEN </w:t>
      </w:r>
      <w:r w:rsidRPr="004F4732">
        <w:rPr>
          <w:caps/>
        </w:rPr>
        <w:t>kleiner comité.}</w:t>
      </w:r>
    </w:p>
    <w:p w14:paraId="3C25608F" w14:textId="77777777" w:rsidR="00011A54" w:rsidRPr="00011A54" w:rsidRDefault="00011A54" w:rsidP="00011A54"/>
    <w:p w14:paraId="00F61403" w14:textId="77777777" w:rsidR="00011A54" w:rsidRDefault="00011A54" w:rsidP="007A0DA2">
      <w:pPr>
        <w:pStyle w:val="Kop2"/>
        <w:numPr>
          <w:ilvl w:val="1"/>
          <w:numId w:val="16"/>
        </w:numPr>
      </w:pPr>
      <w:bookmarkStart w:id="19" w:name="_Toc454455072"/>
      <w:r>
        <w:lastRenderedPageBreak/>
        <w:t>Beschrijving beheer en onderhoud</w:t>
      </w:r>
      <w:bookmarkEnd w:id="19"/>
    </w:p>
    <w:p w14:paraId="7B6A6432" w14:textId="327E808B" w:rsidR="00011A54" w:rsidRDefault="0024785B" w:rsidP="00011A54">
      <w:r>
        <w:t>Deze paragraaf geeft weer wat</w:t>
      </w:r>
      <w:r w:rsidR="00BC5777">
        <w:t xml:space="preserve"> het beheer en onderhoud van het collectieve systeem</w:t>
      </w:r>
      <w:r>
        <w:t xml:space="preserve"> inhoudt</w:t>
      </w:r>
      <w:r w:rsidR="00BC5777">
        <w:t>.</w:t>
      </w:r>
    </w:p>
    <w:p w14:paraId="7F8F2FD3" w14:textId="77777777" w:rsidR="00981DD9" w:rsidRDefault="00981DD9" w:rsidP="00011A54"/>
    <w:p w14:paraId="3B92B958" w14:textId="3A162B7D" w:rsidR="0024785B" w:rsidRDefault="0024785B" w:rsidP="00011A54">
      <w:r>
        <w:t xml:space="preserve">Denk hierbij aan de volgende onderwerpen: </w:t>
      </w:r>
    </w:p>
    <w:p w14:paraId="06DD28A2" w14:textId="332AB48E" w:rsidR="0024785B" w:rsidRDefault="00BC5777" w:rsidP="00981DD9">
      <w:pPr>
        <w:pStyle w:val="Lijstalinea"/>
        <w:numPr>
          <w:ilvl w:val="0"/>
          <w:numId w:val="26"/>
        </w:numPr>
      </w:pPr>
      <w:r>
        <w:t>Beschrijving van beheer en onderhoud zoals ontworpen</w:t>
      </w:r>
      <w:r w:rsidR="0024785B">
        <w:t>.</w:t>
      </w:r>
    </w:p>
    <w:p w14:paraId="6D6C8326" w14:textId="77777777" w:rsidR="00BC5777" w:rsidRDefault="00BC5777" w:rsidP="00981DD9">
      <w:pPr>
        <w:pStyle w:val="Lijstalinea"/>
        <w:numPr>
          <w:ilvl w:val="0"/>
          <w:numId w:val="26"/>
        </w:numPr>
      </w:pPr>
      <w:r>
        <w:t>Aangeven waar nog variabele en bandbreedtes zitten. Het is begrijpelijk als nog niet alles tot in details bekend is over beheer en onderhoud systeem.</w:t>
      </w:r>
    </w:p>
    <w:p w14:paraId="79F171B2" w14:textId="02F7A4C3" w:rsidR="009916D0" w:rsidRDefault="009916D0" w:rsidP="00981DD9">
      <w:pPr>
        <w:pStyle w:val="Lijstalinea"/>
        <w:numPr>
          <w:ilvl w:val="0"/>
          <w:numId w:val="26"/>
        </w:numPr>
      </w:pPr>
      <w:r>
        <w:t xml:space="preserve">Beschrijf ook wie verantwoordelijk wordt voor </w:t>
      </w:r>
      <w:r w:rsidR="0024785B">
        <w:t xml:space="preserve">het </w:t>
      </w:r>
      <w:r>
        <w:t>beheer en onderhoud. Dit kan per oplossingsrichting verschillen en eventueel in afstemming/samenwerking met bevoegd gezag zijn.</w:t>
      </w:r>
    </w:p>
    <w:p w14:paraId="100450C3" w14:textId="460CF0BA" w:rsidR="00DD192C" w:rsidRDefault="00DD192C" w:rsidP="00981DD9">
      <w:pPr>
        <w:pStyle w:val="Lijstalinea"/>
        <w:numPr>
          <w:ilvl w:val="0"/>
          <w:numId w:val="26"/>
        </w:numPr>
      </w:pPr>
      <w:r>
        <w:t>Beschrijving hoe geborgd wordt/ is dat lozingen binnen uitgangspunten van het collectieve systeem blijven.</w:t>
      </w:r>
    </w:p>
    <w:p w14:paraId="3EA3B96B" w14:textId="77777777" w:rsidR="00873ECF" w:rsidRDefault="00873ECF" w:rsidP="00011A54"/>
    <w:p w14:paraId="2A0D0C2C" w14:textId="77777777" w:rsidR="00873ECF" w:rsidRDefault="00873ECF" w:rsidP="00981DD9">
      <w:pPr>
        <w:pStyle w:val="Lijstalinea"/>
        <w:numPr>
          <w:ilvl w:val="0"/>
          <w:numId w:val="26"/>
        </w:numPr>
      </w:pPr>
      <w:r>
        <w:t xml:space="preserve">Beschrijven hoe wordt voldaan aan voorwaarde voor beheer en onderhoud binnen </w:t>
      </w:r>
      <w:hyperlink r:id="rId20" w:history="1">
        <w:r w:rsidRPr="004F4732">
          <w:rPr>
            <w:rStyle w:val="Hyperlink"/>
          </w:rPr>
          <w:t>beo</w:t>
        </w:r>
        <w:r w:rsidR="004F4732" w:rsidRPr="004F4732">
          <w:rPr>
            <w:rStyle w:val="Hyperlink"/>
          </w:rPr>
          <w:t>ordelingsmethodiek</w:t>
        </w:r>
      </w:hyperlink>
      <w:r w:rsidR="004F4732">
        <w:t xml:space="preserve"> meetprotocol. </w:t>
      </w:r>
    </w:p>
    <w:p w14:paraId="5198C6B4" w14:textId="77777777" w:rsidR="00011A54" w:rsidRPr="00011A54" w:rsidRDefault="00011A54" w:rsidP="00011A54"/>
    <w:p w14:paraId="6D0BD59C" w14:textId="77777777" w:rsidR="00011A54" w:rsidRDefault="00011A54" w:rsidP="007A0DA2">
      <w:pPr>
        <w:pStyle w:val="Kop2"/>
        <w:numPr>
          <w:ilvl w:val="1"/>
          <w:numId w:val="16"/>
        </w:numPr>
      </w:pPr>
      <w:bookmarkStart w:id="20" w:name="_Toc454455073"/>
      <w:r>
        <w:t>Risico Inventarisatie en Evaluatie</w:t>
      </w:r>
      <w:bookmarkEnd w:id="20"/>
    </w:p>
    <w:p w14:paraId="610DF744" w14:textId="77777777" w:rsidR="00981DD9" w:rsidRDefault="0024785B" w:rsidP="00011A54">
      <w:r>
        <w:t>Deze paragraaf geeft een risico inventarisatie en evaluatie weer.</w:t>
      </w:r>
    </w:p>
    <w:p w14:paraId="1E8D559C" w14:textId="6FD3D114" w:rsidR="009916D0" w:rsidRDefault="0024785B" w:rsidP="00011A54">
      <w:r>
        <w:t xml:space="preserve"> </w:t>
      </w:r>
    </w:p>
    <w:p w14:paraId="160054E3" w14:textId="180E5065" w:rsidR="00011A54" w:rsidRPr="00011A54" w:rsidRDefault="008D0289" w:rsidP="00011A54">
      <w:r w:rsidRPr="00143E96">
        <w:t>{</w:t>
      </w:r>
      <w:r w:rsidR="004F4732" w:rsidRPr="00143E96">
        <w:t xml:space="preserve">ER WORDT </w:t>
      </w:r>
      <w:r w:rsidRPr="00143E96">
        <w:t>SAMEN MET BEVOEGD GEZAG</w:t>
      </w:r>
      <w:r w:rsidR="004F4732" w:rsidRPr="00143E96">
        <w:t xml:space="preserve"> GEWERKT AAN</w:t>
      </w:r>
      <w:r w:rsidRPr="00143E96">
        <w:t xml:space="preserve"> OPSTELLEN FORMAT RIE VOOR COLLECTIEVE ZUIVERING.}</w:t>
      </w:r>
    </w:p>
    <w:p w14:paraId="25C54D7A" w14:textId="77777777" w:rsidR="00F763A0" w:rsidRPr="00F763A0" w:rsidRDefault="00F763A0" w:rsidP="00F763A0"/>
    <w:p w14:paraId="1D39FFF6" w14:textId="77777777" w:rsidR="00F763A0" w:rsidRDefault="00F763A0" w:rsidP="007A0DA2">
      <w:pPr>
        <w:pStyle w:val="Kop1"/>
        <w:numPr>
          <w:ilvl w:val="0"/>
          <w:numId w:val="16"/>
        </w:numPr>
      </w:pPr>
      <w:bookmarkStart w:id="21" w:name="_Toc454455074"/>
      <w:r>
        <w:t>Realisatie</w:t>
      </w:r>
      <w:r w:rsidR="005C1085">
        <w:t xml:space="preserve">termijn en </w:t>
      </w:r>
      <w:r>
        <w:t>planning</w:t>
      </w:r>
      <w:bookmarkEnd w:id="21"/>
    </w:p>
    <w:p w14:paraId="551D5483" w14:textId="6C4139B8" w:rsidR="0067300B" w:rsidRDefault="00D628BA" w:rsidP="0067300B">
      <w:r>
        <w:t xml:space="preserve">Dit hoofdstuk geeft een </w:t>
      </w:r>
      <w:r w:rsidR="00EE30BB">
        <w:t xml:space="preserve">aannemelijke </w:t>
      </w:r>
      <w:r>
        <w:t>en</w:t>
      </w:r>
      <w:r w:rsidR="001D1C54">
        <w:t xml:space="preserve"> realistische </w:t>
      </w:r>
      <w:r w:rsidR="00EE30BB">
        <w:t xml:space="preserve">planning </w:t>
      </w:r>
      <w:r>
        <w:t xml:space="preserve">weer </w:t>
      </w:r>
      <w:r w:rsidR="00EE30BB">
        <w:t xml:space="preserve">voor de </w:t>
      </w:r>
      <w:r w:rsidR="001D1C54">
        <w:t>realisatie van het collectieve systeem.</w:t>
      </w:r>
      <w:r w:rsidR="003B5995">
        <w:t xml:space="preserve"> </w:t>
      </w:r>
    </w:p>
    <w:p w14:paraId="613FFEC1" w14:textId="77777777" w:rsidR="008D0289" w:rsidRDefault="008D0289" w:rsidP="0067300B"/>
    <w:p w14:paraId="6F1D11CB" w14:textId="77777777" w:rsidR="00D628BA" w:rsidRDefault="00D628BA" w:rsidP="0067300B">
      <w:r>
        <w:t>Denk bij het maken van de planning aan de volgende onderdelen:</w:t>
      </w:r>
    </w:p>
    <w:p w14:paraId="4940973A" w14:textId="26DB404E" w:rsidR="008D0289" w:rsidRDefault="00D628BA" w:rsidP="001D1C54">
      <w:pPr>
        <w:pStyle w:val="Lijstalinea"/>
        <w:numPr>
          <w:ilvl w:val="0"/>
          <w:numId w:val="27"/>
        </w:numPr>
      </w:pPr>
      <w:r>
        <w:t>Een beschrijving</w:t>
      </w:r>
      <w:r w:rsidR="008D0289">
        <w:t xml:space="preserve"> van de realisatietermijn met indien nodig </w:t>
      </w:r>
      <w:r>
        <w:t xml:space="preserve">een </w:t>
      </w:r>
      <w:r w:rsidR="008D0289">
        <w:t>duidelijk verzoek om uitstel te krijgen tot ##-##-20## (uiterlijk 1-1-2021), voor operationeel hebben zuivering.</w:t>
      </w:r>
    </w:p>
    <w:p w14:paraId="5A6187D3" w14:textId="77777777" w:rsidR="001D1C54" w:rsidRDefault="00D628BA" w:rsidP="001D1C54">
      <w:pPr>
        <w:pStyle w:val="Lijstalinea"/>
        <w:numPr>
          <w:ilvl w:val="0"/>
          <w:numId w:val="27"/>
        </w:numPr>
      </w:pPr>
      <w:r>
        <w:t>Indien</w:t>
      </w:r>
      <w:r w:rsidR="001D1C54">
        <w:t xml:space="preserve"> deze er zijn, deadlines van</w:t>
      </w:r>
      <w:r w:rsidR="008D0289">
        <w:t xml:space="preserve"> go/no go momenten </w:t>
      </w:r>
      <w:r>
        <w:t>van het collectief</w:t>
      </w:r>
      <w:r w:rsidR="001D1C54">
        <w:t xml:space="preserve"> weergeven</w:t>
      </w:r>
      <w:r>
        <w:t>.</w:t>
      </w:r>
    </w:p>
    <w:p w14:paraId="645BDBAE" w14:textId="46E78CD4" w:rsidR="008D0289" w:rsidRDefault="00D628BA" w:rsidP="001D1C54">
      <w:pPr>
        <w:pStyle w:val="Lijstalinea"/>
        <w:numPr>
          <w:ilvl w:val="0"/>
          <w:numId w:val="27"/>
        </w:numPr>
      </w:pPr>
      <w:r>
        <w:t>Duidelijke actiepunte</w:t>
      </w:r>
      <w:r w:rsidR="001D1C54">
        <w:t>n</w:t>
      </w:r>
      <w:r w:rsidR="008D0289">
        <w:t xml:space="preserve"> na </w:t>
      </w:r>
      <w:r>
        <w:t xml:space="preserve">eventuele </w:t>
      </w:r>
      <w:r w:rsidR="008D0289">
        <w:t xml:space="preserve">goedkeuring </w:t>
      </w:r>
      <w:r>
        <w:t xml:space="preserve">van het </w:t>
      </w:r>
      <w:r w:rsidR="008D0289">
        <w:t xml:space="preserve">bevoegd gezag. </w:t>
      </w:r>
      <w:r>
        <w:t>Geef ook aan</w:t>
      </w:r>
      <w:r w:rsidR="008D0289">
        <w:t xml:space="preserve"> welke zaken er al uitgewerkt kunnen worden voor </w:t>
      </w:r>
      <w:r>
        <w:t xml:space="preserve">een </w:t>
      </w:r>
      <w:r w:rsidR="008D0289">
        <w:t>definitief akkoord bevoegd gezag.</w:t>
      </w:r>
    </w:p>
    <w:p w14:paraId="330798AC" w14:textId="77777777" w:rsidR="00873ECF" w:rsidRDefault="00873ECF" w:rsidP="0067300B"/>
    <w:p w14:paraId="4578DEFE" w14:textId="009FC90D" w:rsidR="00873ECF" w:rsidRDefault="00D628BA" w:rsidP="0067300B">
      <w:r>
        <w:t>Houdt er rekening mee dat het b</w:t>
      </w:r>
      <w:r w:rsidR="001D1C54">
        <w:t>evoegd gezag</w:t>
      </w:r>
      <w:r>
        <w:t>,</w:t>
      </w:r>
      <w:r w:rsidR="001D1C54">
        <w:t xml:space="preserve"> </w:t>
      </w:r>
      <w:r w:rsidR="00873ECF">
        <w:t xml:space="preserve">bij beoordeling </w:t>
      </w:r>
      <w:r>
        <w:t xml:space="preserve">van het </w:t>
      </w:r>
      <w:r w:rsidR="00873ECF">
        <w:t>plan</w:t>
      </w:r>
      <w:r>
        <w:t>,</w:t>
      </w:r>
      <w:r w:rsidR="00873ECF">
        <w:t xml:space="preserve"> </w:t>
      </w:r>
      <w:r>
        <w:t xml:space="preserve">kan </w:t>
      </w:r>
      <w:r w:rsidR="00873ECF">
        <w:t xml:space="preserve">afwijken van </w:t>
      </w:r>
      <w:r>
        <w:t xml:space="preserve">de </w:t>
      </w:r>
      <w:r w:rsidR="00873ECF">
        <w:t xml:space="preserve">voorgestelde planning en extra voorwaarde </w:t>
      </w:r>
      <w:r w:rsidR="001D1C54">
        <w:t>kan opnemen</w:t>
      </w:r>
      <w:r>
        <w:t xml:space="preserve"> </w:t>
      </w:r>
      <w:r w:rsidR="00873ECF">
        <w:t xml:space="preserve">rondom </w:t>
      </w:r>
      <w:r>
        <w:t xml:space="preserve">de </w:t>
      </w:r>
      <w:r w:rsidR="00873ECF">
        <w:t>go/no go momenten.</w:t>
      </w:r>
    </w:p>
    <w:p w14:paraId="490F8E50" w14:textId="77777777" w:rsidR="008D0289" w:rsidRDefault="008D0289" w:rsidP="0067300B"/>
    <w:p w14:paraId="74D37D4F" w14:textId="0B807512" w:rsidR="009916D0" w:rsidRPr="0080177D" w:rsidRDefault="009916D0">
      <w:pPr>
        <w:rPr>
          <w:caps/>
        </w:rPr>
      </w:pPr>
      <w:r w:rsidRPr="00632B0C">
        <w:rPr>
          <w:caps/>
        </w:rPr>
        <w:t>{Let op: vooraf</w:t>
      </w:r>
      <w:r w:rsidR="00632B0C" w:rsidRPr="00632B0C">
        <w:rPr>
          <w:caps/>
        </w:rPr>
        <w:t>gaand aan goedkeuring zal een</w:t>
      </w:r>
      <w:r w:rsidRPr="00632B0C">
        <w:rPr>
          <w:caps/>
        </w:rPr>
        <w:t xml:space="preserve"> Gedailalleerde realisatieplanning niet opgesteld</w:t>
      </w:r>
      <w:r w:rsidR="00632B0C" w:rsidRPr="00632B0C">
        <w:rPr>
          <w:caps/>
        </w:rPr>
        <w:t xml:space="preserve"> kunnen</w:t>
      </w:r>
      <w:r w:rsidRPr="00632B0C">
        <w:rPr>
          <w:caps/>
        </w:rPr>
        <w:t xml:space="preserve"> worden</w:t>
      </w:r>
      <w:r w:rsidR="00632B0C" w:rsidRPr="00632B0C">
        <w:rPr>
          <w:caps/>
        </w:rPr>
        <w:t>. Er zal eerst duidelijkheid moeten zijn</w:t>
      </w:r>
      <w:r w:rsidRPr="00632B0C">
        <w:rPr>
          <w:caps/>
        </w:rPr>
        <w:t xml:space="preserve"> over goedkeuring bevoegd gezag en eventueel toegekend uitstel</w:t>
      </w:r>
      <w:r w:rsidR="00632B0C" w:rsidRPr="00632B0C">
        <w:rPr>
          <w:caps/>
        </w:rPr>
        <w:t>. wel is het belangrijk dat collectief zelf aangeeft welke go/no go momenten zij zelf hebben, daarbij is het goed om te realiseren dat wanneer in het proces er een no go is dat bedrijven individuele zuivering moeten zetten.</w:t>
      </w:r>
      <w:r w:rsidRPr="00632B0C">
        <w:rPr>
          <w:caps/>
        </w:rPr>
        <w:t>}</w:t>
      </w:r>
      <w:r>
        <w:br w:type="page"/>
      </w:r>
    </w:p>
    <w:p w14:paraId="707B2F44" w14:textId="77777777" w:rsidR="007A19CE" w:rsidRDefault="00961D6F" w:rsidP="008D0289">
      <w:pPr>
        <w:pStyle w:val="Kop1"/>
      </w:pPr>
      <w:bookmarkStart w:id="22" w:name="_Toc454455075"/>
      <w:r>
        <w:lastRenderedPageBreak/>
        <w:t>BIJLAGEN</w:t>
      </w:r>
      <w:bookmarkEnd w:id="22"/>
    </w:p>
    <w:p w14:paraId="40D12F60" w14:textId="77777777" w:rsidR="005E48F0" w:rsidRPr="005E48F0" w:rsidRDefault="005E48F0" w:rsidP="001D1C54"/>
    <w:p w14:paraId="34135077" w14:textId="0CF0A68E" w:rsidR="0064591E" w:rsidRDefault="0064591E" w:rsidP="0064591E">
      <w:pPr>
        <w:pStyle w:val="Kop2"/>
      </w:pPr>
      <w:bookmarkStart w:id="23" w:name="_Toc454455076"/>
      <w:r>
        <w:t>Bijlage 1</w:t>
      </w:r>
      <w:r w:rsidR="005E48F0">
        <w:t>:</w:t>
      </w:r>
      <w:r>
        <w:t xml:space="preserve"> Excelbestand deelnemerslijst collectief</w:t>
      </w:r>
      <w:bookmarkEnd w:id="23"/>
    </w:p>
    <w:p w14:paraId="6402AFDB" w14:textId="77777777" w:rsidR="0064591E" w:rsidRDefault="0064591E" w:rsidP="0064591E">
      <w:r>
        <w:t>In dit Excelbestand staan</w:t>
      </w:r>
      <w:r w:rsidR="00D628BA">
        <w:t xml:space="preserve"> </w:t>
      </w:r>
      <w:r>
        <w:t>de complete gegevens van de deelnemers binnen het collectief met daarin NAW gegevens van de bedrijfslocatie</w:t>
      </w:r>
      <w:r w:rsidR="005E48F0">
        <w:t>s</w:t>
      </w:r>
      <w:r>
        <w:t xml:space="preserve"> binnen het collectief.</w:t>
      </w:r>
    </w:p>
    <w:p w14:paraId="56216177" w14:textId="64117E96" w:rsidR="0064591E" w:rsidRDefault="0064591E" w:rsidP="0064591E">
      <w:r>
        <w:t xml:space="preserve">Deze lijst is leidend wanneer maatwerk wordt verleend aan het individueel bedrijf om via </w:t>
      </w:r>
      <w:r w:rsidR="005E48F0">
        <w:t xml:space="preserve">een </w:t>
      </w:r>
      <w:r>
        <w:t>collectief</w:t>
      </w:r>
      <w:r w:rsidR="005E48F0">
        <w:t xml:space="preserve"> de</w:t>
      </w:r>
      <w:r>
        <w:t xml:space="preserve"> zuiveringsplicht in te vullen</w:t>
      </w:r>
      <w:r w:rsidR="005E48F0">
        <w:t>.</w:t>
      </w:r>
      <w:r>
        <w:t xml:space="preserve"> </w:t>
      </w:r>
      <w:r w:rsidR="005E48F0">
        <w:t>W</w:t>
      </w:r>
      <w:r>
        <w:t xml:space="preserve">anneer </w:t>
      </w:r>
      <w:r w:rsidR="005E48F0">
        <w:t xml:space="preserve">een </w:t>
      </w:r>
      <w:r>
        <w:t>deelnemer niet op lijst staat</w:t>
      </w:r>
      <w:r w:rsidR="005E48F0">
        <w:t xml:space="preserve">, wordt </w:t>
      </w:r>
      <w:r>
        <w:t>geen maatwerk verleend</w:t>
      </w:r>
      <w:r w:rsidR="00C141B3">
        <w:t xml:space="preserve"> </w:t>
      </w:r>
      <w:r w:rsidR="005E48F0">
        <w:t xml:space="preserve">aan het </w:t>
      </w:r>
      <w:r w:rsidR="00C141B3">
        <w:t>betreffende bedrijf</w:t>
      </w:r>
      <w:r>
        <w:t>.</w:t>
      </w:r>
      <w:r w:rsidR="00632B0C">
        <w:t xml:space="preserve"> Let op dat het juiste locatie adres is opgenomen.</w:t>
      </w:r>
    </w:p>
    <w:p w14:paraId="59A4E433" w14:textId="77777777" w:rsidR="00F15AA5" w:rsidRDefault="00F15AA5" w:rsidP="0064591E"/>
    <w:p w14:paraId="25D36DCB" w14:textId="77777777" w:rsidR="00F15AA5" w:rsidRPr="00F15AA5" w:rsidRDefault="00F15AA5" w:rsidP="0064591E">
      <w:pPr>
        <w:rPr>
          <w:i/>
        </w:rPr>
      </w:pPr>
      <w:r w:rsidRPr="00F15AA5">
        <w:rPr>
          <w:i/>
        </w:rPr>
        <w:t>{COLLECTIEVEN KUNNEN HIERVOOR DE AANGELEVERDE EXCELLIJST GEBRUIKEN BIJ AANMELDEN VAN HET COLLECTIEF, ZORG WEL VOOR CONTROLE VAN OFFICIELE BEDRIJFSNAMEN EN NAW GEGEVENS OM ONDUIDELIJKHEID EN PROBLEMEN TE VOORKOMEN.}</w:t>
      </w:r>
    </w:p>
    <w:p w14:paraId="3B27C27D" w14:textId="77777777" w:rsidR="0064591E" w:rsidRDefault="0064591E" w:rsidP="00961D6F">
      <w:pPr>
        <w:pStyle w:val="Kop2"/>
      </w:pPr>
    </w:p>
    <w:p w14:paraId="7F5D02A8" w14:textId="77777777" w:rsidR="0064591E" w:rsidRPr="0064591E" w:rsidRDefault="0064591E" w:rsidP="0064591E"/>
    <w:p w14:paraId="2E3BF1A6" w14:textId="3A5839BA" w:rsidR="00011A54" w:rsidRDefault="00961D6F" w:rsidP="00961D6F">
      <w:pPr>
        <w:pStyle w:val="Kop2"/>
      </w:pPr>
      <w:bookmarkStart w:id="24" w:name="_Toc454455077"/>
      <w:r>
        <w:t xml:space="preserve">Bijlage </w:t>
      </w:r>
      <w:r w:rsidR="0064591E">
        <w:t>2</w:t>
      </w:r>
      <w:r w:rsidR="005E48F0">
        <w:t>:</w:t>
      </w:r>
      <w:r>
        <w:t xml:space="preserve"> </w:t>
      </w:r>
      <w:r w:rsidR="00011A54">
        <w:t>Intentieovereenkomst samenwerking in collectieve zuivering</w:t>
      </w:r>
      <w:bookmarkEnd w:id="24"/>
    </w:p>
    <w:p w14:paraId="4CB248A4" w14:textId="77777777" w:rsidR="00820FB2" w:rsidRDefault="00820FB2" w:rsidP="00820FB2"/>
    <w:p w14:paraId="6E99A586" w14:textId="77777777" w:rsidR="00BF7AB1" w:rsidRPr="00BF7AB1" w:rsidRDefault="00BF7AB1" w:rsidP="00820FB2">
      <w:pPr>
        <w:rPr>
          <w:highlight w:val="yellow"/>
        </w:rPr>
      </w:pPr>
      <w:r w:rsidRPr="00BF7AB1">
        <w:rPr>
          <w:highlight w:val="yellow"/>
        </w:rPr>
        <w:t>FORMAT OPSTELLEN INTENTIEOVEREENKOMST REKENING HOUDEN MET:</w:t>
      </w:r>
    </w:p>
    <w:p w14:paraId="176FFFBE" w14:textId="77777777" w:rsidR="00BF7AB1" w:rsidRPr="00BF7AB1" w:rsidRDefault="00BF7AB1" w:rsidP="00BF7AB1">
      <w:pPr>
        <w:pStyle w:val="Lijstalinea"/>
        <w:numPr>
          <w:ilvl w:val="0"/>
          <w:numId w:val="21"/>
        </w:numPr>
        <w:rPr>
          <w:highlight w:val="yellow"/>
        </w:rPr>
      </w:pPr>
      <w:r w:rsidRPr="00BF7AB1">
        <w:rPr>
          <w:highlight w:val="yellow"/>
        </w:rPr>
        <w:t>Beschrijving van samenwerking en op welke gebieden</w:t>
      </w:r>
    </w:p>
    <w:p w14:paraId="3EB2CB74" w14:textId="77777777" w:rsidR="00BF7AB1" w:rsidRPr="00BF7AB1" w:rsidRDefault="00BF7AB1" w:rsidP="00BF7AB1">
      <w:pPr>
        <w:pStyle w:val="Lijstalinea"/>
        <w:numPr>
          <w:ilvl w:val="0"/>
          <w:numId w:val="21"/>
        </w:numPr>
        <w:rPr>
          <w:highlight w:val="yellow"/>
        </w:rPr>
      </w:pPr>
      <w:r w:rsidRPr="00BF7AB1">
        <w:rPr>
          <w:highlight w:val="yellow"/>
        </w:rPr>
        <w:t>Omschrijving verplichting deelnemers over lozingsgedrag en capaciteit</w:t>
      </w:r>
    </w:p>
    <w:p w14:paraId="6C33FA27" w14:textId="77777777" w:rsidR="00820FB2" w:rsidRPr="00BF7AB1" w:rsidRDefault="00BF7AB1" w:rsidP="00BF7AB1">
      <w:pPr>
        <w:pStyle w:val="Lijstalinea"/>
        <w:numPr>
          <w:ilvl w:val="0"/>
          <w:numId w:val="21"/>
        </w:numPr>
        <w:rPr>
          <w:highlight w:val="yellow"/>
        </w:rPr>
      </w:pPr>
      <w:r w:rsidRPr="00BF7AB1">
        <w:rPr>
          <w:highlight w:val="yellow"/>
        </w:rPr>
        <w:t>A</w:t>
      </w:r>
      <w:r w:rsidR="00820FB2" w:rsidRPr="00BF7AB1">
        <w:rPr>
          <w:highlight w:val="yellow"/>
        </w:rPr>
        <w:t>ansprakelijkheid en juridische borging, beoordeling over uitstel</w:t>
      </w:r>
    </w:p>
    <w:p w14:paraId="2110A248" w14:textId="77777777" w:rsidR="00820FB2" w:rsidRPr="00BF7AB1" w:rsidRDefault="00820FB2" w:rsidP="00BF7AB1">
      <w:pPr>
        <w:pStyle w:val="Lijstalinea"/>
        <w:numPr>
          <w:ilvl w:val="0"/>
          <w:numId w:val="21"/>
        </w:numPr>
        <w:rPr>
          <w:highlight w:val="yellow"/>
        </w:rPr>
      </w:pPr>
      <w:r w:rsidRPr="00BF7AB1">
        <w:rPr>
          <w:highlight w:val="yellow"/>
        </w:rPr>
        <w:t>Wat als bedrijven in het collectief failliet gaan</w:t>
      </w:r>
      <w:r w:rsidR="00BF7AB1" w:rsidRPr="00BF7AB1">
        <w:rPr>
          <w:highlight w:val="yellow"/>
        </w:rPr>
        <w:t>/ sluiten</w:t>
      </w:r>
    </w:p>
    <w:p w14:paraId="162E5E3B" w14:textId="77777777" w:rsidR="00011A54" w:rsidRPr="00BF7AB1" w:rsidRDefault="00820FB2" w:rsidP="00011A54">
      <w:pPr>
        <w:pStyle w:val="Lijstalinea"/>
        <w:numPr>
          <w:ilvl w:val="0"/>
          <w:numId w:val="21"/>
        </w:numPr>
        <w:rPr>
          <w:highlight w:val="yellow"/>
        </w:rPr>
      </w:pPr>
      <w:r w:rsidRPr="00BF7AB1">
        <w:rPr>
          <w:highlight w:val="yellow"/>
        </w:rPr>
        <w:t>Wat als de installatie kapot gaat en iemand toch loost</w:t>
      </w:r>
    </w:p>
    <w:p w14:paraId="0BE1A825" w14:textId="77777777" w:rsidR="00BF7AB1" w:rsidRDefault="00BF7AB1" w:rsidP="00011A54">
      <w:pPr>
        <w:pStyle w:val="Lijstalinea"/>
        <w:numPr>
          <w:ilvl w:val="0"/>
          <w:numId w:val="21"/>
        </w:numPr>
        <w:rPr>
          <w:highlight w:val="yellow"/>
        </w:rPr>
      </w:pPr>
      <w:r w:rsidRPr="00BF7AB1">
        <w:rPr>
          <w:highlight w:val="yellow"/>
        </w:rPr>
        <w:t>Etc.</w:t>
      </w:r>
    </w:p>
    <w:p w14:paraId="6AFC5B72" w14:textId="77777777" w:rsidR="009916D0" w:rsidRDefault="009916D0" w:rsidP="009916D0">
      <w:pPr>
        <w:rPr>
          <w:highlight w:val="yellow"/>
        </w:rPr>
      </w:pPr>
    </w:p>
    <w:p w14:paraId="6E4D139B" w14:textId="77777777" w:rsidR="009916D0" w:rsidRPr="009916D0" w:rsidRDefault="009916D0" w:rsidP="009916D0">
      <w:pPr>
        <w:rPr>
          <w:highlight w:val="yellow"/>
        </w:rPr>
      </w:pPr>
      <w:r>
        <w:rPr>
          <w:highlight w:val="yellow"/>
        </w:rPr>
        <w:t>{</w:t>
      </w:r>
      <w:r w:rsidR="00F15AA5">
        <w:rPr>
          <w:highlight w:val="yellow"/>
        </w:rPr>
        <w:t>ER WORDT MOMENTEEL SAMEN MET BEVOEGD GEZAG GEWERKT AAN VOORSTEL INTENTIEOVEREENKOMST</w:t>
      </w:r>
      <w:r>
        <w:rPr>
          <w:highlight w:val="yellow"/>
        </w:rPr>
        <w:t>}</w:t>
      </w:r>
    </w:p>
    <w:p w14:paraId="1DF6106E" w14:textId="77777777" w:rsidR="005C1085" w:rsidRDefault="005C1085" w:rsidP="005C1085"/>
    <w:p w14:paraId="03E10DD4" w14:textId="65AB6770" w:rsidR="0064591E" w:rsidRDefault="0064591E" w:rsidP="0064591E">
      <w:pPr>
        <w:pStyle w:val="Kop2"/>
      </w:pPr>
      <w:bookmarkStart w:id="25" w:name="_Toc454455078"/>
      <w:r>
        <w:t>Bijlage 3</w:t>
      </w:r>
      <w:r w:rsidR="005E48F0">
        <w:t>:</w:t>
      </w:r>
      <w:r>
        <w:t xml:space="preserve"> Plattegrond gebied</w:t>
      </w:r>
      <w:bookmarkEnd w:id="25"/>
    </w:p>
    <w:p w14:paraId="6BDC2487" w14:textId="77777777" w:rsidR="0064591E" w:rsidRDefault="0064591E" w:rsidP="0064591E">
      <w:r>
        <w:t>Kaart van gebied met duidelijke begrenzing (zie online kaart als voorbeeld)</w:t>
      </w:r>
    </w:p>
    <w:p w14:paraId="777236D1" w14:textId="77777777" w:rsidR="005C1085" w:rsidRPr="005C1085" w:rsidRDefault="005C1085" w:rsidP="005C1085"/>
    <w:p w14:paraId="73ADDFCA" w14:textId="7BAC2FD7" w:rsidR="00961D6F" w:rsidRDefault="0064591E" w:rsidP="00961D6F">
      <w:pPr>
        <w:pStyle w:val="Kop2"/>
      </w:pPr>
      <w:bookmarkStart w:id="26" w:name="_Toc454455079"/>
      <w:r>
        <w:t>Bijlage 4</w:t>
      </w:r>
      <w:r w:rsidR="005E48F0">
        <w:t>:</w:t>
      </w:r>
      <w:r w:rsidR="00961D6F">
        <w:t xml:space="preserve"> </w:t>
      </w:r>
      <w:r w:rsidR="005C1085">
        <w:t>Schematische t</w:t>
      </w:r>
      <w:r w:rsidR="003B5995">
        <w:t xml:space="preserve">echnische uitwerking </w:t>
      </w:r>
      <w:r w:rsidR="005C1085">
        <w:t>systeem</w:t>
      </w:r>
      <w:bookmarkEnd w:id="26"/>
    </w:p>
    <w:p w14:paraId="706F4FED" w14:textId="77777777" w:rsidR="005C1085" w:rsidRDefault="00BF7AB1" w:rsidP="005C1085">
      <w:r>
        <w:t>Technische tekening(en) collectieve oplossing. Schematisch weergegeven en eventueel met leidingtekeningen collectieve inzameling restwater.</w:t>
      </w:r>
    </w:p>
    <w:p w14:paraId="795A2790" w14:textId="77777777" w:rsidR="005C1085" w:rsidRPr="005C1085" w:rsidRDefault="005C1085" w:rsidP="005C1085"/>
    <w:p w14:paraId="12ACB1E2" w14:textId="77777777" w:rsidR="00433F72" w:rsidRPr="00285640" w:rsidRDefault="00433F72" w:rsidP="00285640"/>
    <w:sectPr w:rsidR="00433F72" w:rsidRPr="00285640" w:rsidSect="001A05C7">
      <w:headerReference w:type="even" r:id="rId21"/>
      <w:headerReference w:type="default" r:id="rId22"/>
      <w:footerReference w:type="default" r:id="rId23"/>
      <w:headerReference w:type="first" r:id="rId24"/>
      <w:type w:val="continuous"/>
      <w:pgSz w:w="11907" w:h="16840" w:code="9"/>
      <w:pgMar w:top="1985" w:right="1418" w:bottom="1418" w:left="1418" w:header="709" w:footer="79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B8D7D" w14:textId="77777777" w:rsidR="005141EA" w:rsidRDefault="005141EA">
      <w:r>
        <w:separator/>
      </w:r>
    </w:p>
  </w:endnote>
  <w:endnote w:type="continuationSeparator" w:id="0">
    <w:p w14:paraId="3D1BB1E0" w14:textId="77777777" w:rsidR="005141EA" w:rsidRDefault="0051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336067"/>
      <w:docPartObj>
        <w:docPartGallery w:val="Page Numbers (Bottom of Page)"/>
        <w:docPartUnique/>
      </w:docPartObj>
    </w:sdtPr>
    <w:sdtEndPr/>
    <w:sdtContent>
      <w:p w14:paraId="20E1B4F5" w14:textId="77777777" w:rsidR="005141EA" w:rsidRDefault="005141EA">
        <w:pPr>
          <w:pStyle w:val="Voettekst"/>
          <w:jc w:val="right"/>
        </w:pPr>
        <w:r>
          <w:fldChar w:fldCharType="begin"/>
        </w:r>
        <w:r>
          <w:instrText>PAGE   \* MERGEFORMAT</w:instrText>
        </w:r>
        <w:r>
          <w:fldChar w:fldCharType="separate"/>
        </w:r>
        <w:r w:rsidR="005E6F1F">
          <w:rPr>
            <w:noProof/>
          </w:rPr>
          <w:t>8</w:t>
        </w:r>
        <w:r>
          <w:fldChar w:fldCharType="end"/>
        </w:r>
      </w:p>
    </w:sdtContent>
  </w:sdt>
  <w:p w14:paraId="0DE7CE55" w14:textId="07814B4D" w:rsidR="005141EA" w:rsidRDefault="00001988">
    <w:pPr>
      <w:pStyle w:val="Voettekst"/>
    </w:pPr>
    <w:r>
      <w:t>Vastgesteld door Platform Duurzame Glastuinbouw 20 juni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18690" w14:textId="77777777" w:rsidR="005141EA" w:rsidRDefault="005141EA">
      <w:r>
        <w:separator/>
      </w:r>
    </w:p>
  </w:footnote>
  <w:footnote w:type="continuationSeparator" w:id="0">
    <w:p w14:paraId="2840F4D3" w14:textId="77777777" w:rsidR="005141EA" w:rsidRDefault="00514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AD2F5" w14:textId="35E5B26E" w:rsidR="005141EA" w:rsidRDefault="005141E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1ED1E" w14:textId="47FAF53C" w:rsidR="005141EA" w:rsidRPr="002740B9" w:rsidRDefault="005141EA" w:rsidP="002740B9">
    <w:pPr>
      <w:pStyle w:val="Koptekst"/>
      <w:tabs>
        <w:tab w:val="clear" w:pos="4536"/>
        <w:tab w:val="center" w:pos="1985"/>
      </w:tabs>
      <w:ind w:left="1985"/>
      <w:rPr>
        <w:i/>
      </w:rPr>
    </w:pPr>
    <w:r w:rsidRPr="00853394">
      <w:rPr>
        <w:noProof/>
        <w:sz w:val="18"/>
      </w:rPr>
      <w:drawing>
        <wp:anchor distT="0" distB="0" distL="114300" distR="114300" simplePos="0" relativeHeight="251657216" behindDoc="1" locked="0" layoutInCell="1" allowOverlap="1" wp14:anchorId="67A55921" wp14:editId="4D592ACB">
          <wp:simplePos x="0" y="0"/>
          <wp:positionH relativeFrom="page">
            <wp:posOffset>1270</wp:posOffset>
          </wp:positionH>
          <wp:positionV relativeFrom="page">
            <wp:posOffset>0</wp:posOffset>
          </wp:positionV>
          <wp:extent cx="2520950" cy="1438910"/>
          <wp:effectExtent l="0" t="0" r="0" b="8890"/>
          <wp:wrapNone/>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394">
      <w:rPr>
        <w:i/>
        <w:sz w:val="18"/>
      </w:rPr>
      <w:t xml:space="preserve">Deze inhoudsopgave voor het businessplan is opgesteld door LTO Glaskracht Nederland in afstemming met overheden </w:t>
    </w:r>
    <w:r>
      <w:rPr>
        <w:i/>
        <w:sz w:val="18"/>
      </w:rPr>
      <w:t xml:space="preserve">vertegenwoordigd </w:t>
    </w:r>
    <w:r w:rsidRPr="00853394">
      <w:rPr>
        <w:i/>
        <w:sz w:val="18"/>
      </w:rPr>
      <w:t>in Werkgroep Emissies Glastuinbouw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EA6AA" w14:textId="50FA85A4" w:rsidR="005141EA" w:rsidRDefault="005141E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4907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C43DF"/>
    <w:multiLevelType w:val="multilevel"/>
    <w:tmpl w:val="064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F2D1F"/>
    <w:multiLevelType w:val="hybridMultilevel"/>
    <w:tmpl w:val="58645356"/>
    <w:lvl w:ilvl="0" w:tplc="87CC123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AC1BF3"/>
    <w:multiLevelType w:val="hybridMultilevel"/>
    <w:tmpl w:val="ECAC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553CD"/>
    <w:multiLevelType w:val="hybridMultilevel"/>
    <w:tmpl w:val="34121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7979AF"/>
    <w:multiLevelType w:val="multilevel"/>
    <w:tmpl w:val="8D9E754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5F7B42"/>
    <w:multiLevelType w:val="hybridMultilevel"/>
    <w:tmpl w:val="47B66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283B38"/>
    <w:multiLevelType w:val="singleLevel"/>
    <w:tmpl w:val="04130001"/>
    <w:lvl w:ilvl="0">
      <w:start w:val="5"/>
      <w:numFmt w:val="bullet"/>
      <w:lvlText w:val=""/>
      <w:lvlJc w:val="left"/>
      <w:pPr>
        <w:tabs>
          <w:tab w:val="num" w:pos="360"/>
        </w:tabs>
        <w:ind w:left="360" w:hanging="360"/>
      </w:pPr>
      <w:rPr>
        <w:rFonts w:ascii="Symbol" w:hAnsi="Symbol" w:hint="default"/>
      </w:rPr>
    </w:lvl>
  </w:abstractNum>
  <w:abstractNum w:abstractNumId="8" w15:restartNumberingAfterBreak="0">
    <w:nsid w:val="2A28068B"/>
    <w:multiLevelType w:val="hybridMultilevel"/>
    <w:tmpl w:val="30103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0C5724"/>
    <w:multiLevelType w:val="hybridMultilevel"/>
    <w:tmpl w:val="8A9ACDC2"/>
    <w:lvl w:ilvl="0" w:tplc="3710AF60">
      <w:start w:val="1"/>
      <w:numFmt w:val="bullet"/>
      <w:lvlText w:val=""/>
      <w:lvlJc w:val="left"/>
      <w:pPr>
        <w:tabs>
          <w:tab w:val="num" w:pos="360"/>
        </w:tabs>
        <w:ind w:left="357" w:hanging="357"/>
      </w:pPr>
      <w:rPr>
        <w:rFonts w:ascii="Symbol" w:hAnsi="Symbol" w:hint="default"/>
        <w:color w:val="auto"/>
      </w:rPr>
    </w:lvl>
    <w:lvl w:ilvl="1" w:tplc="04130003" w:tentative="1">
      <w:start w:val="1"/>
      <w:numFmt w:val="bullet"/>
      <w:lvlText w:val="o"/>
      <w:lvlJc w:val="left"/>
      <w:pPr>
        <w:tabs>
          <w:tab w:val="num" w:pos="-902"/>
        </w:tabs>
        <w:ind w:left="-902" w:hanging="360"/>
      </w:pPr>
      <w:rPr>
        <w:rFonts w:ascii="Courier New" w:hAnsi="Courier New" w:hint="default"/>
      </w:rPr>
    </w:lvl>
    <w:lvl w:ilvl="2" w:tplc="04130005" w:tentative="1">
      <w:start w:val="1"/>
      <w:numFmt w:val="bullet"/>
      <w:lvlText w:val=""/>
      <w:lvlJc w:val="left"/>
      <w:pPr>
        <w:tabs>
          <w:tab w:val="num" w:pos="-182"/>
        </w:tabs>
        <w:ind w:left="-182" w:hanging="360"/>
      </w:pPr>
      <w:rPr>
        <w:rFonts w:ascii="Wingdings" w:hAnsi="Wingdings" w:hint="default"/>
      </w:rPr>
    </w:lvl>
    <w:lvl w:ilvl="3" w:tplc="04130001" w:tentative="1">
      <w:start w:val="1"/>
      <w:numFmt w:val="bullet"/>
      <w:lvlText w:val=""/>
      <w:lvlJc w:val="left"/>
      <w:pPr>
        <w:tabs>
          <w:tab w:val="num" w:pos="538"/>
        </w:tabs>
        <w:ind w:left="538" w:hanging="360"/>
      </w:pPr>
      <w:rPr>
        <w:rFonts w:ascii="Symbol" w:hAnsi="Symbol" w:hint="default"/>
      </w:rPr>
    </w:lvl>
    <w:lvl w:ilvl="4" w:tplc="04130003" w:tentative="1">
      <w:start w:val="1"/>
      <w:numFmt w:val="bullet"/>
      <w:lvlText w:val="o"/>
      <w:lvlJc w:val="left"/>
      <w:pPr>
        <w:tabs>
          <w:tab w:val="num" w:pos="1258"/>
        </w:tabs>
        <w:ind w:left="1258" w:hanging="360"/>
      </w:pPr>
      <w:rPr>
        <w:rFonts w:ascii="Courier New" w:hAnsi="Courier New" w:hint="default"/>
      </w:rPr>
    </w:lvl>
    <w:lvl w:ilvl="5" w:tplc="04130005" w:tentative="1">
      <w:start w:val="1"/>
      <w:numFmt w:val="bullet"/>
      <w:lvlText w:val=""/>
      <w:lvlJc w:val="left"/>
      <w:pPr>
        <w:tabs>
          <w:tab w:val="num" w:pos="1978"/>
        </w:tabs>
        <w:ind w:left="1978" w:hanging="360"/>
      </w:pPr>
      <w:rPr>
        <w:rFonts w:ascii="Wingdings" w:hAnsi="Wingdings" w:hint="default"/>
      </w:rPr>
    </w:lvl>
    <w:lvl w:ilvl="6" w:tplc="04130001" w:tentative="1">
      <w:start w:val="1"/>
      <w:numFmt w:val="bullet"/>
      <w:lvlText w:val=""/>
      <w:lvlJc w:val="left"/>
      <w:pPr>
        <w:tabs>
          <w:tab w:val="num" w:pos="2698"/>
        </w:tabs>
        <w:ind w:left="2698" w:hanging="360"/>
      </w:pPr>
      <w:rPr>
        <w:rFonts w:ascii="Symbol" w:hAnsi="Symbol" w:hint="default"/>
      </w:rPr>
    </w:lvl>
    <w:lvl w:ilvl="7" w:tplc="04130003" w:tentative="1">
      <w:start w:val="1"/>
      <w:numFmt w:val="bullet"/>
      <w:lvlText w:val="o"/>
      <w:lvlJc w:val="left"/>
      <w:pPr>
        <w:tabs>
          <w:tab w:val="num" w:pos="3418"/>
        </w:tabs>
        <w:ind w:left="3418" w:hanging="360"/>
      </w:pPr>
      <w:rPr>
        <w:rFonts w:ascii="Courier New" w:hAnsi="Courier New" w:hint="default"/>
      </w:rPr>
    </w:lvl>
    <w:lvl w:ilvl="8" w:tplc="04130005" w:tentative="1">
      <w:start w:val="1"/>
      <w:numFmt w:val="bullet"/>
      <w:lvlText w:val=""/>
      <w:lvlJc w:val="left"/>
      <w:pPr>
        <w:tabs>
          <w:tab w:val="num" w:pos="4138"/>
        </w:tabs>
        <w:ind w:left="4138" w:hanging="360"/>
      </w:pPr>
      <w:rPr>
        <w:rFonts w:ascii="Wingdings" w:hAnsi="Wingdings" w:hint="default"/>
      </w:rPr>
    </w:lvl>
  </w:abstractNum>
  <w:abstractNum w:abstractNumId="10" w15:restartNumberingAfterBreak="0">
    <w:nsid w:val="316E0ED2"/>
    <w:multiLevelType w:val="multilevel"/>
    <w:tmpl w:val="8D9E754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03178E"/>
    <w:multiLevelType w:val="hybridMultilevel"/>
    <w:tmpl w:val="8D600126"/>
    <w:lvl w:ilvl="0" w:tplc="0413000D">
      <w:start w:val="1"/>
      <w:numFmt w:val="bullet"/>
      <w:lvlText w:val=""/>
      <w:lvlJc w:val="left"/>
      <w:pPr>
        <w:ind w:left="720" w:hanging="360"/>
      </w:pPr>
      <w:rPr>
        <w:rFonts w:ascii="Wingdings" w:hAnsi="Wingdings" w:hint="default"/>
      </w:rPr>
    </w:lvl>
    <w:lvl w:ilvl="1" w:tplc="F6E08912">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947770"/>
    <w:multiLevelType w:val="hybridMultilevel"/>
    <w:tmpl w:val="8884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458D7"/>
    <w:multiLevelType w:val="hybridMultilevel"/>
    <w:tmpl w:val="D6FE6490"/>
    <w:lvl w:ilvl="0" w:tplc="0413000D">
      <w:start w:val="1"/>
      <w:numFmt w:val="bullet"/>
      <w:lvlText w:val=""/>
      <w:lvlJc w:val="left"/>
      <w:pPr>
        <w:ind w:left="720" w:hanging="360"/>
      </w:pPr>
      <w:rPr>
        <w:rFonts w:ascii="Wingdings" w:hAnsi="Wingdings" w:hint="default"/>
      </w:rPr>
    </w:lvl>
    <w:lvl w:ilvl="1" w:tplc="F6E08912">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1131C2"/>
    <w:multiLevelType w:val="hybridMultilevel"/>
    <w:tmpl w:val="85BE5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CD1FB4"/>
    <w:multiLevelType w:val="hybridMultilevel"/>
    <w:tmpl w:val="0BAC1662"/>
    <w:lvl w:ilvl="0" w:tplc="F6E08912">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5017D4"/>
    <w:multiLevelType w:val="hybridMultilevel"/>
    <w:tmpl w:val="95F66D74"/>
    <w:lvl w:ilvl="0" w:tplc="F6E08912">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F628CC"/>
    <w:multiLevelType w:val="hybridMultilevel"/>
    <w:tmpl w:val="AAF4C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81558D"/>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52EB5280"/>
    <w:multiLevelType w:val="hybridMultilevel"/>
    <w:tmpl w:val="4A74C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7E547EC"/>
    <w:multiLevelType w:val="multilevel"/>
    <w:tmpl w:val="8D9E754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33F2BB5"/>
    <w:multiLevelType w:val="hybridMultilevel"/>
    <w:tmpl w:val="D1764C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EA1873"/>
    <w:multiLevelType w:val="hybridMultilevel"/>
    <w:tmpl w:val="760E96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9C089C"/>
    <w:multiLevelType w:val="hybridMultilevel"/>
    <w:tmpl w:val="2BB8AF32"/>
    <w:lvl w:ilvl="0" w:tplc="AB56B4A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87C7155"/>
    <w:multiLevelType w:val="hybridMultilevel"/>
    <w:tmpl w:val="CEB6C5E0"/>
    <w:lvl w:ilvl="0" w:tplc="F6E08912">
      <w:start w:val="1"/>
      <w:numFmt w:val="bullet"/>
      <w:lvlText w:val=""/>
      <w:lvlJc w:val="left"/>
      <w:pPr>
        <w:ind w:left="720" w:hanging="360"/>
      </w:pPr>
      <w:rPr>
        <w:rFonts w:ascii="Wingdings" w:hAnsi="Wingdings" w:hint="default"/>
      </w:rPr>
    </w:lvl>
    <w:lvl w:ilvl="1" w:tplc="F6E08912">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D8100B3"/>
    <w:multiLevelType w:val="hybridMultilevel"/>
    <w:tmpl w:val="73D2E1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DB73271"/>
    <w:multiLevelType w:val="hybridMultilevel"/>
    <w:tmpl w:val="A99C68EC"/>
    <w:lvl w:ilvl="0" w:tplc="0413000D">
      <w:start w:val="1"/>
      <w:numFmt w:val="bullet"/>
      <w:lvlText w:val=""/>
      <w:lvlJc w:val="left"/>
      <w:pPr>
        <w:ind w:left="720" w:hanging="360"/>
      </w:pPr>
      <w:rPr>
        <w:rFonts w:ascii="Wingdings" w:hAnsi="Wingdings" w:hint="default"/>
      </w:rPr>
    </w:lvl>
    <w:lvl w:ilvl="1" w:tplc="F6E08912">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F455CE"/>
    <w:multiLevelType w:val="singleLevel"/>
    <w:tmpl w:val="04130001"/>
    <w:lvl w:ilvl="0">
      <w:start w:val="5"/>
      <w:numFmt w:val="bullet"/>
      <w:lvlText w:val=""/>
      <w:lvlJc w:val="left"/>
      <w:pPr>
        <w:tabs>
          <w:tab w:val="num" w:pos="360"/>
        </w:tabs>
        <w:ind w:left="360" w:hanging="360"/>
      </w:pPr>
      <w:rPr>
        <w:rFonts w:ascii="Symbol" w:hAnsi="Symbol" w:hint="default"/>
      </w:rPr>
    </w:lvl>
  </w:abstractNum>
  <w:abstractNum w:abstractNumId="28" w15:restartNumberingAfterBreak="0">
    <w:nsid w:val="7E210416"/>
    <w:multiLevelType w:val="hybridMultilevel"/>
    <w:tmpl w:val="CF1E2AF6"/>
    <w:lvl w:ilvl="0" w:tplc="08C4ABD0">
      <w:start w:val="1"/>
      <w:numFmt w:val="decimal"/>
      <w:lvlText w:val="%1."/>
      <w:lvlJc w:val="left"/>
      <w:pPr>
        <w:ind w:left="720" w:hanging="360"/>
      </w:pPr>
      <w:rPr>
        <w:rFonts w:ascii="Trebuchet MS" w:eastAsia="Times New Roman" w:hAnsi="Trebuchet M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7"/>
  </w:num>
  <w:num w:numId="3">
    <w:abstractNumId w:val="22"/>
  </w:num>
  <w:num w:numId="4">
    <w:abstractNumId w:val="18"/>
  </w:num>
  <w:num w:numId="5">
    <w:abstractNumId w:val="9"/>
  </w:num>
  <w:num w:numId="6">
    <w:abstractNumId w:val="0"/>
  </w:num>
  <w:num w:numId="7">
    <w:abstractNumId w:val="4"/>
  </w:num>
  <w:num w:numId="8">
    <w:abstractNumId w:val="1"/>
  </w:num>
  <w:num w:numId="9">
    <w:abstractNumId w:val="21"/>
  </w:num>
  <w:num w:numId="10">
    <w:abstractNumId w:val="24"/>
  </w:num>
  <w:num w:numId="11">
    <w:abstractNumId w:val="16"/>
  </w:num>
  <w:num w:numId="12">
    <w:abstractNumId w:val="15"/>
  </w:num>
  <w:num w:numId="13">
    <w:abstractNumId w:val="13"/>
  </w:num>
  <w:num w:numId="14">
    <w:abstractNumId w:val="26"/>
  </w:num>
  <w:num w:numId="15">
    <w:abstractNumId w:val="11"/>
  </w:num>
  <w:num w:numId="16">
    <w:abstractNumId w:val="5"/>
  </w:num>
  <w:num w:numId="17">
    <w:abstractNumId w:val="25"/>
  </w:num>
  <w:num w:numId="18">
    <w:abstractNumId w:val="20"/>
  </w:num>
  <w:num w:numId="19">
    <w:abstractNumId w:val="8"/>
  </w:num>
  <w:num w:numId="20">
    <w:abstractNumId w:val="23"/>
  </w:num>
  <w:num w:numId="21">
    <w:abstractNumId w:val="17"/>
  </w:num>
  <w:num w:numId="22">
    <w:abstractNumId w:val="2"/>
  </w:num>
  <w:num w:numId="23">
    <w:abstractNumId w:val="10"/>
  </w:num>
  <w:num w:numId="24">
    <w:abstractNumId w:val="28"/>
  </w:num>
  <w:num w:numId="25">
    <w:abstractNumId w:val="19"/>
  </w:num>
  <w:num w:numId="26">
    <w:abstractNumId w:val="14"/>
  </w:num>
  <w:num w:numId="27">
    <w:abstractNumId w:val="6"/>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81"/>
    <w:rsid w:val="00001988"/>
    <w:rsid w:val="00003EA1"/>
    <w:rsid w:val="00004C87"/>
    <w:rsid w:val="00011A54"/>
    <w:rsid w:val="00042D8C"/>
    <w:rsid w:val="000458ED"/>
    <w:rsid w:val="000645ED"/>
    <w:rsid w:val="000D08A0"/>
    <w:rsid w:val="000D6385"/>
    <w:rsid w:val="000F6807"/>
    <w:rsid w:val="00114A5E"/>
    <w:rsid w:val="00131943"/>
    <w:rsid w:val="001341A6"/>
    <w:rsid w:val="00143E96"/>
    <w:rsid w:val="00162904"/>
    <w:rsid w:val="001772EA"/>
    <w:rsid w:val="00177A22"/>
    <w:rsid w:val="001A05C7"/>
    <w:rsid w:val="001A3C36"/>
    <w:rsid w:val="001C0399"/>
    <w:rsid w:val="001D1C54"/>
    <w:rsid w:val="001D54F2"/>
    <w:rsid w:val="00224FE3"/>
    <w:rsid w:val="00232861"/>
    <w:rsid w:val="0023334B"/>
    <w:rsid w:val="002346EC"/>
    <w:rsid w:val="00244DD8"/>
    <w:rsid w:val="0024785B"/>
    <w:rsid w:val="0025383C"/>
    <w:rsid w:val="0026364A"/>
    <w:rsid w:val="002724C9"/>
    <w:rsid w:val="002740B9"/>
    <w:rsid w:val="0028035D"/>
    <w:rsid w:val="00285640"/>
    <w:rsid w:val="00285E8B"/>
    <w:rsid w:val="00285E9C"/>
    <w:rsid w:val="002A1599"/>
    <w:rsid w:val="002B5EBC"/>
    <w:rsid w:val="002E21F4"/>
    <w:rsid w:val="002F7FD2"/>
    <w:rsid w:val="00333A9E"/>
    <w:rsid w:val="00354B6D"/>
    <w:rsid w:val="00357333"/>
    <w:rsid w:val="00360A5D"/>
    <w:rsid w:val="003673B1"/>
    <w:rsid w:val="00387938"/>
    <w:rsid w:val="003A63A9"/>
    <w:rsid w:val="003B5995"/>
    <w:rsid w:val="003B7981"/>
    <w:rsid w:val="00405E46"/>
    <w:rsid w:val="004163CC"/>
    <w:rsid w:val="00433F72"/>
    <w:rsid w:val="00442422"/>
    <w:rsid w:val="00443F96"/>
    <w:rsid w:val="00462339"/>
    <w:rsid w:val="00463C13"/>
    <w:rsid w:val="00472A54"/>
    <w:rsid w:val="00476F4E"/>
    <w:rsid w:val="00477B03"/>
    <w:rsid w:val="00481379"/>
    <w:rsid w:val="004A67CC"/>
    <w:rsid w:val="004B2566"/>
    <w:rsid w:val="004C1BE1"/>
    <w:rsid w:val="004C4EC4"/>
    <w:rsid w:val="004D1E33"/>
    <w:rsid w:val="004D519C"/>
    <w:rsid w:val="004E0204"/>
    <w:rsid w:val="004E6C32"/>
    <w:rsid w:val="004F4732"/>
    <w:rsid w:val="004F6216"/>
    <w:rsid w:val="005009BC"/>
    <w:rsid w:val="0051321E"/>
    <w:rsid w:val="005141EA"/>
    <w:rsid w:val="00527D67"/>
    <w:rsid w:val="005378BF"/>
    <w:rsid w:val="00563B83"/>
    <w:rsid w:val="005676F8"/>
    <w:rsid w:val="00572234"/>
    <w:rsid w:val="0057639D"/>
    <w:rsid w:val="00577729"/>
    <w:rsid w:val="00587DB0"/>
    <w:rsid w:val="005A76A3"/>
    <w:rsid w:val="005B4DAD"/>
    <w:rsid w:val="005C1085"/>
    <w:rsid w:val="005E48F0"/>
    <w:rsid w:val="005E5514"/>
    <w:rsid w:val="005E6F1F"/>
    <w:rsid w:val="006037E7"/>
    <w:rsid w:val="00616B86"/>
    <w:rsid w:val="00632B0C"/>
    <w:rsid w:val="0064591E"/>
    <w:rsid w:val="00651DC3"/>
    <w:rsid w:val="00651E59"/>
    <w:rsid w:val="00663A3F"/>
    <w:rsid w:val="00670928"/>
    <w:rsid w:val="0067300B"/>
    <w:rsid w:val="006A3C82"/>
    <w:rsid w:val="006B0511"/>
    <w:rsid w:val="006C2C8C"/>
    <w:rsid w:val="006C671F"/>
    <w:rsid w:val="006D192A"/>
    <w:rsid w:val="006D6F63"/>
    <w:rsid w:val="006E42A3"/>
    <w:rsid w:val="006E76B7"/>
    <w:rsid w:val="0074236E"/>
    <w:rsid w:val="00752561"/>
    <w:rsid w:val="0075545E"/>
    <w:rsid w:val="0076003F"/>
    <w:rsid w:val="0076262E"/>
    <w:rsid w:val="007932AF"/>
    <w:rsid w:val="00795F03"/>
    <w:rsid w:val="007974B9"/>
    <w:rsid w:val="007A0DA2"/>
    <w:rsid w:val="007A19CE"/>
    <w:rsid w:val="007A4598"/>
    <w:rsid w:val="007A478C"/>
    <w:rsid w:val="007E428A"/>
    <w:rsid w:val="007F1272"/>
    <w:rsid w:val="0080177D"/>
    <w:rsid w:val="00804DF9"/>
    <w:rsid w:val="00816718"/>
    <w:rsid w:val="00816C8E"/>
    <w:rsid w:val="00820FB2"/>
    <w:rsid w:val="00846F8E"/>
    <w:rsid w:val="00853394"/>
    <w:rsid w:val="00853CC4"/>
    <w:rsid w:val="00867671"/>
    <w:rsid w:val="00873ECF"/>
    <w:rsid w:val="00884C49"/>
    <w:rsid w:val="00897DB6"/>
    <w:rsid w:val="008A2D97"/>
    <w:rsid w:val="008A766F"/>
    <w:rsid w:val="008C0563"/>
    <w:rsid w:val="008D0289"/>
    <w:rsid w:val="008D03FB"/>
    <w:rsid w:val="008D3481"/>
    <w:rsid w:val="00901066"/>
    <w:rsid w:val="00903A97"/>
    <w:rsid w:val="00915020"/>
    <w:rsid w:val="00930B16"/>
    <w:rsid w:val="00940068"/>
    <w:rsid w:val="0094478C"/>
    <w:rsid w:val="009458EC"/>
    <w:rsid w:val="00950F3E"/>
    <w:rsid w:val="00956B4A"/>
    <w:rsid w:val="00961D6F"/>
    <w:rsid w:val="0096608D"/>
    <w:rsid w:val="00971DDB"/>
    <w:rsid w:val="009739DF"/>
    <w:rsid w:val="0098129A"/>
    <w:rsid w:val="00981DD9"/>
    <w:rsid w:val="009878AD"/>
    <w:rsid w:val="00987936"/>
    <w:rsid w:val="009916D0"/>
    <w:rsid w:val="00992941"/>
    <w:rsid w:val="00997FBC"/>
    <w:rsid w:val="009B3C99"/>
    <w:rsid w:val="009B3FE8"/>
    <w:rsid w:val="009D4FD6"/>
    <w:rsid w:val="009F32A8"/>
    <w:rsid w:val="00A109AF"/>
    <w:rsid w:val="00A11391"/>
    <w:rsid w:val="00A24773"/>
    <w:rsid w:val="00A249B0"/>
    <w:rsid w:val="00A27DF0"/>
    <w:rsid w:val="00A528F2"/>
    <w:rsid w:val="00A57447"/>
    <w:rsid w:val="00AA6868"/>
    <w:rsid w:val="00AA6B0D"/>
    <w:rsid w:val="00AB7D17"/>
    <w:rsid w:val="00AD64CD"/>
    <w:rsid w:val="00B07D36"/>
    <w:rsid w:val="00B12E93"/>
    <w:rsid w:val="00B278D8"/>
    <w:rsid w:val="00B426CA"/>
    <w:rsid w:val="00B86F37"/>
    <w:rsid w:val="00B92380"/>
    <w:rsid w:val="00B944E2"/>
    <w:rsid w:val="00BA1915"/>
    <w:rsid w:val="00BC5777"/>
    <w:rsid w:val="00BD40FB"/>
    <w:rsid w:val="00BE2335"/>
    <w:rsid w:val="00BE633F"/>
    <w:rsid w:val="00BF7AB1"/>
    <w:rsid w:val="00C00E84"/>
    <w:rsid w:val="00C136C5"/>
    <w:rsid w:val="00C141B3"/>
    <w:rsid w:val="00C330BD"/>
    <w:rsid w:val="00C56CD8"/>
    <w:rsid w:val="00C6565F"/>
    <w:rsid w:val="00C75795"/>
    <w:rsid w:val="00C80AF0"/>
    <w:rsid w:val="00C96291"/>
    <w:rsid w:val="00CB4F7C"/>
    <w:rsid w:val="00CB67B8"/>
    <w:rsid w:val="00CC1CC0"/>
    <w:rsid w:val="00CC3EE1"/>
    <w:rsid w:val="00CC419D"/>
    <w:rsid w:val="00CC5CB2"/>
    <w:rsid w:val="00CD21F1"/>
    <w:rsid w:val="00CD75C8"/>
    <w:rsid w:val="00D110B8"/>
    <w:rsid w:val="00D118C3"/>
    <w:rsid w:val="00D25CB3"/>
    <w:rsid w:val="00D3753E"/>
    <w:rsid w:val="00D538F6"/>
    <w:rsid w:val="00D56CDA"/>
    <w:rsid w:val="00D628BA"/>
    <w:rsid w:val="00DA644D"/>
    <w:rsid w:val="00DB23FA"/>
    <w:rsid w:val="00DD192C"/>
    <w:rsid w:val="00E03FB7"/>
    <w:rsid w:val="00E04C8A"/>
    <w:rsid w:val="00E22744"/>
    <w:rsid w:val="00E22CA4"/>
    <w:rsid w:val="00E31B03"/>
    <w:rsid w:val="00E326E8"/>
    <w:rsid w:val="00E334A8"/>
    <w:rsid w:val="00E533CA"/>
    <w:rsid w:val="00E62534"/>
    <w:rsid w:val="00E652FD"/>
    <w:rsid w:val="00E67DF8"/>
    <w:rsid w:val="00E860ED"/>
    <w:rsid w:val="00E9013F"/>
    <w:rsid w:val="00E9318F"/>
    <w:rsid w:val="00E970C3"/>
    <w:rsid w:val="00EC013B"/>
    <w:rsid w:val="00EC5224"/>
    <w:rsid w:val="00ED439D"/>
    <w:rsid w:val="00EE30BB"/>
    <w:rsid w:val="00EE7FA6"/>
    <w:rsid w:val="00EF7990"/>
    <w:rsid w:val="00F1291F"/>
    <w:rsid w:val="00F15AA5"/>
    <w:rsid w:val="00F15D8E"/>
    <w:rsid w:val="00F22209"/>
    <w:rsid w:val="00F2633D"/>
    <w:rsid w:val="00F33828"/>
    <w:rsid w:val="00F407BF"/>
    <w:rsid w:val="00F4577F"/>
    <w:rsid w:val="00F56D4B"/>
    <w:rsid w:val="00F67502"/>
    <w:rsid w:val="00F751B7"/>
    <w:rsid w:val="00F763A0"/>
    <w:rsid w:val="00F84C04"/>
    <w:rsid w:val="00FC6067"/>
    <w:rsid w:val="00FC7576"/>
    <w:rsid w:val="00FE0C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14:docId w14:val="2FF22ADC"/>
  <w15:docId w15:val="{7921E5FE-EF8A-47DD-B1CC-7A5570C8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7671"/>
    <w:rPr>
      <w:rFonts w:ascii="Trebuchet MS" w:hAnsi="Trebuchet MS"/>
      <w:sz w:val="22"/>
    </w:rPr>
  </w:style>
  <w:style w:type="paragraph" w:styleId="Kop1">
    <w:name w:val="heading 1"/>
    <w:basedOn w:val="Standaard"/>
    <w:next w:val="Standaard"/>
    <w:link w:val="Kop1Char"/>
    <w:uiPriority w:val="9"/>
    <w:qFormat/>
    <w:rsid w:val="0067300B"/>
    <w:pPr>
      <w:keepNext/>
      <w:keepLines/>
      <w:outlineLvl w:val="0"/>
    </w:pPr>
    <w:rPr>
      <w:rFonts w:eastAsia="MS Gothic"/>
      <w:b/>
      <w:bCs/>
      <w:sz w:val="28"/>
      <w:szCs w:val="28"/>
    </w:rPr>
  </w:style>
  <w:style w:type="paragraph" w:styleId="Kop2">
    <w:name w:val="heading 2"/>
    <w:basedOn w:val="Standaard"/>
    <w:next w:val="Standaard"/>
    <w:link w:val="Kop2Char"/>
    <w:qFormat/>
    <w:rsid w:val="00357333"/>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22744"/>
    <w:pPr>
      <w:tabs>
        <w:tab w:val="center" w:pos="4536"/>
        <w:tab w:val="right" w:pos="9072"/>
      </w:tabs>
    </w:pPr>
  </w:style>
  <w:style w:type="paragraph" w:styleId="Voettekst">
    <w:name w:val="footer"/>
    <w:basedOn w:val="Standaard"/>
    <w:link w:val="VoettekstChar"/>
    <w:uiPriority w:val="99"/>
    <w:rsid w:val="00E22744"/>
    <w:pPr>
      <w:tabs>
        <w:tab w:val="center" w:pos="4536"/>
        <w:tab w:val="right" w:pos="9072"/>
      </w:tabs>
    </w:pPr>
  </w:style>
  <w:style w:type="character" w:styleId="Paginanummer">
    <w:name w:val="page number"/>
    <w:basedOn w:val="Standaardalinea-lettertype"/>
    <w:rsid w:val="00E22744"/>
  </w:style>
  <w:style w:type="paragraph" w:styleId="Plattetekst">
    <w:name w:val="Body Text"/>
    <w:basedOn w:val="Standaard"/>
    <w:rsid w:val="00E22744"/>
    <w:pPr>
      <w:pBdr>
        <w:top w:val="single" w:sz="4" w:space="1" w:color="auto"/>
        <w:left w:val="single" w:sz="4" w:space="4" w:color="auto"/>
        <w:bottom w:val="single" w:sz="4" w:space="1" w:color="auto"/>
        <w:right w:val="single" w:sz="4" w:space="4" w:color="auto"/>
      </w:pBdr>
    </w:pPr>
  </w:style>
  <w:style w:type="character" w:styleId="Regelnummer">
    <w:name w:val="line number"/>
    <w:rsid w:val="00E22744"/>
    <w:rPr>
      <w:rFonts w:ascii="Arial" w:hAnsi="Arial"/>
    </w:rPr>
  </w:style>
  <w:style w:type="character" w:styleId="Hyperlink">
    <w:name w:val="Hyperlink"/>
    <w:uiPriority w:val="99"/>
    <w:rsid w:val="00E22744"/>
    <w:rPr>
      <w:color w:val="0000FF"/>
      <w:u w:val="single"/>
    </w:rPr>
  </w:style>
  <w:style w:type="paragraph" w:styleId="Plattetekst2">
    <w:name w:val="Body Text 2"/>
    <w:basedOn w:val="Standaard"/>
    <w:rsid w:val="00E22744"/>
    <w:rPr>
      <w:sz w:val="18"/>
    </w:rPr>
  </w:style>
  <w:style w:type="paragraph" w:styleId="Plattetekstinspringen">
    <w:name w:val="Body Text Indent"/>
    <w:basedOn w:val="Standaard"/>
    <w:rsid w:val="00244DD8"/>
    <w:pPr>
      <w:spacing w:after="120"/>
      <w:ind w:left="283"/>
    </w:pPr>
  </w:style>
  <w:style w:type="paragraph" w:styleId="Ballontekst">
    <w:name w:val="Balloon Text"/>
    <w:basedOn w:val="Standaard"/>
    <w:semiHidden/>
    <w:rsid w:val="00A57447"/>
    <w:rPr>
      <w:rFonts w:ascii="Tahoma" w:hAnsi="Tahoma" w:cs="Tahoma"/>
      <w:sz w:val="16"/>
      <w:szCs w:val="16"/>
    </w:rPr>
  </w:style>
  <w:style w:type="character" w:customStyle="1" w:styleId="Kop2Char">
    <w:name w:val="Kop 2 Char"/>
    <w:link w:val="Kop2"/>
    <w:rsid w:val="00357333"/>
    <w:rPr>
      <w:rFonts w:ascii="Trebuchet MS" w:hAnsi="Trebuchet MS"/>
      <w:b/>
      <w:sz w:val="24"/>
    </w:rPr>
  </w:style>
  <w:style w:type="paragraph" w:styleId="Documentstructuur">
    <w:name w:val="Document Map"/>
    <w:basedOn w:val="Standaard"/>
    <w:link w:val="DocumentstructuurChar"/>
    <w:uiPriority w:val="99"/>
    <w:semiHidden/>
    <w:unhideWhenUsed/>
    <w:rsid w:val="00663A3F"/>
    <w:rPr>
      <w:rFonts w:ascii="Tahoma" w:hAnsi="Tahoma" w:cs="Tahoma"/>
      <w:sz w:val="16"/>
      <w:szCs w:val="16"/>
    </w:rPr>
  </w:style>
  <w:style w:type="character" w:customStyle="1" w:styleId="DocumentstructuurChar">
    <w:name w:val="Documentstructuur Char"/>
    <w:link w:val="Documentstructuur"/>
    <w:uiPriority w:val="99"/>
    <w:semiHidden/>
    <w:rsid w:val="00663A3F"/>
    <w:rPr>
      <w:rFonts w:ascii="Tahoma" w:hAnsi="Tahoma" w:cs="Tahoma"/>
      <w:sz w:val="16"/>
      <w:szCs w:val="16"/>
      <w:lang w:val="nl"/>
    </w:rPr>
  </w:style>
  <w:style w:type="character" w:customStyle="1" w:styleId="Kop1Char">
    <w:name w:val="Kop 1 Char"/>
    <w:link w:val="Kop1"/>
    <w:uiPriority w:val="9"/>
    <w:rsid w:val="0067300B"/>
    <w:rPr>
      <w:rFonts w:ascii="Trebuchet MS" w:eastAsia="MS Gothic" w:hAnsi="Trebuchet MS"/>
      <w:b/>
      <w:bCs/>
      <w:sz w:val="28"/>
      <w:szCs w:val="28"/>
    </w:rPr>
  </w:style>
  <w:style w:type="paragraph" w:customStyle="1" w:styleId="Default">
    <w:name w:val="Default"/>
    <w:rsid w:val="008D3481"/>
    <w:pPr>
      <w:autoSpaceDE w:val="0"/>
      <w:autoSpaceDN w:val="0"/>
      <w:adjustRightInd w:val="0"/>
    </w:pPr>
    <w:rPr>
      <w:rFonts w:ascii="Arial" w:hAnsi="Arial" w:cs="Arial"/>
      <w:color w:val="000000"/>
      <w:sz w:val="24"/>
      <w:szCs w:val="24"/>
    </w:rPr>
  </w:style>
  <w:style w:type="paragraph" w:styleId="Normaalweb">
    <w:name w:val="Normal (Web)"/>
    <w:basedOn w:val="Standaard"/>
    <w:uiPriority w:val="99"/>
    <w:semiHidden/>
    <w:unhideWhenUsed/>
    <w:rsid w:val="008D3481"/>
    <w:pPr>
      <w:spacing w:after="165"/>
    </w:pPr>
    <w:rPr>
      <w:rFonts w:ascii="Times New Roman" w:hAnsi="Times New Roman"/>
      <w:sz w:val="24"/>
      <w:szCs w:val="24"/>
    </w:rPr>
  </w:style>
  <w:style w:type="paragraph" w:styleId="Kopvaninhoudsopgave">
    <w:name w:val="TOC Heading"/>
    <w:basedOn w:val="Kop1"/>
    <w:next w:val="Standaard"/>
    <w:uiPriority w:val="39"/>
    <w:semiHidden/>
    <w:unhideWhenUsed/>
    <w:qFormat/>
    <w:rsid w:val="007A19CE"/>
    <w:pPr>
      <w:spacing w:before="480" w:line="276" w:lineRule="auto"/>
      <w:outlineLvl w:val="9"/>
    </w:pPr>
    <w:rPr>
      <w:rFonts w:asciiTheme="majorHAnsi" w:eastAsiaTheme="majorEastAsia" w:hAnsiTheme="majorHAnsi" w:cstheme="majorBidi"/>
      <w:color w:val="365F91" w:themeColor="accent1" w:themeShade="BF"/>
    </w:rPr>
  </w:style>
  <w:style w:type="paragraph" w:styleId="Inhopg1">
    <w:name w:val="toc 1"/>
    <w:basedOn w:val="Standaard"/>
    <w:next w:val="Standaard"/>
    <w:autoRedefine/>
    <w:uiPriority w:val="39"/>
    <w:unhideWhenUsed/>
    <w:rsid w:val="007A19CE"/>
    <w:pPr>
      <w:spacing w:after="100"/>
    </w:pPr>
  </w:style>
  <w:style w:type="paragraph" w:styleId="Lijstalinea">
    <w:name w:val="List Paragraph"/>
    <w:basedOn w:val="Standaard"/>
    <w:uiPriority w:val="72"/>
    <w:rsid w:val="007A19CE"/>
    <w:pPr>
      <w:ind w:left="720"/>
      <w:contextualSpacing/>
    </w:pPr>
  </w:style>
  <w:style w:type="paragraph" w:styleId="Inhopg2">
    <w:name w:val="toc 2"/>
    <w:basedOn w:val="Standaard"/>
    <w:next w:val="Standaard"/>
    <w:autoRedefine/>
    <w:uiPriority w:val="39"/>
    <w:unhideWhenUsed/>
    <w:rsid w:val="0067300B"/>
    <w:pPr>
      <w:spacing w:after="100"/>
      <w:ind w:left="220"/>
    </w:pPr>
  </w:style>
  <w:style w:type="character" w:styleId="Verwijzingopmerking">
    <w:name w:val="annotation reference"/>
    <w:basedOn w:val="Standaardalinea-lettertype"/>
    <w:uiPriority w:val="99"/>
    <w:semiHidden/>
    <w:unhideWhenUsed/>
    <w:rsid w:val="00F56D4B"/>
    <w:rPr>
      <w:sz w:val="16"/>
      <w:szCs w:val="16"/>
    </w:rPr>
  </w:style>
  <w:style w:type="paragraph" w:styleId="Tekstopmerking">
    <w:name w:val="annotation text"/>
    <w:basedOn w:val="Standaard"/>
    <w:link w:val="TekstopmerkingChar"/>
    <w:uiPriority w:val="99"/>
    <w:semiHidden/>
    <w:unhideWhenUsed/>
    <w:rsid w:val="00F56D4B"/>
    <w:rPr>
      <w:sz w:val="20"/>
    </w:rPr>
  </w:style>
  <w:style w:type="character" w:customStyle="1" w:styleId="TekstopmerkingChar">
    <w:name w:val="Tekst opmerking Char"/>
    <w:basedOn w:val="Standaardalinea-lettertype"/>
    <w:link w:val="Tekstopmerking"/>
    <w:uiPriority w:val="99"/>
    <w:semiHidden/>
    <w:rsid w:val="00F56D4B"/>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F56D4B"/>
    <w:rPr>
      <w:b/>
      <w:bCs/>
    </w:rPr>
  </w:style>
  <w:style w:type="character" w:customStyle="1" w:styleId="OnderwerpvanopmerkingChar">
    <w:name w:val="Onderwerp van opmerking Char"/>
    <w:basedOn w:val="TekstopmerkingChar"/>
    <w:link w:val="Onderwerpvanopmerking"/>
    <w:uiPriority w:val="99"/>
    <w:semiHidden/>
    <w:rsid w:val="00F56D4B"/>
    <w:rPr>
      <w:rFonts w:ascii="Trebuchet MS" w:hAnsi="Trebuchet MS"/>
      <w:b/>
      <w:bCs/>
    </w:rPr>
  </w:style>
  <w:style w:type="table" w:styleId="Tabelraster">
    <w:name w:val="Table Grid"/>
    <w:basedOn w:val="Standaardtabel"/>
    <w:uiPriority w:val="59"/>
    <w:rsid w:val="0064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9916D0"/>
    <w:rPr>
      <w:rFonts w:ascii="Trebuchet MS" w:hAnsi="Trebuchet MS"/>
      <w:sz w:val="22"/>
    </w:rPr>
  </w:style>
  <w:style w:type="character" w:styleId="GevolgdeHyperlink">
    <w:name w:val="FollowedHyperlink"/>
    <w:basedOn w:val="Standaardalinea-lettertype"/>
    <w:uiPriority w:val="99"/>
    <w:semiHidden/>
    <w:unhideWhenUsed/>
    <w:rsid w:val="00F338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3935">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1800"/>
      <w:marBottom w:val="0"/>
      <w:divBdr>
        <w:top w:val="none" w:sz="0" w:space="0" w:color="auto"/>
        <w:left w:val="none" w:sz="0" w:space="0" w:color="auto"/>
        <w:bottom w:val="none" w:sz="0" w:space="0" w:color="auto"/>
        <w:right w:val="none" w:sz="0" w:space="0" w:color="auto"/>
      </w:divBdr>
      <w:divsChild>
        <w:div w:id="655838919">
          <w:marLeft w:val="0"/>
          <w:marRight w:val="0"/>
          <w:marTop w:val="0"/>
          <w:marBottom w:val="0"/>
          <w:divBdr>
            <w:top w:val="none" w:sz="0" w:space="0" w:color="auto"/>
            <w:left w:val="none" w:sz="0" w:space="0" w:color="auto"/>
            <w:bottom w:val="none" w:sz="0" w:space="0" w:color="auto"/>
            <w:right w:val="none" w:sz="0" w:space="0" w:color="auto"/>
          </w:divBdr>
          <w:divsChild>
            <w:div w:id="467551458">
              <w:marLeft w:val="0"/>
              <w:marRight w:val="0"/>
              <w:marTop w:val="0"/>
              <w:marBottom w:val="0"/>
              <w:divBdr>
                <w:top w:val="none" w:sz="0" w:space="0" w:color="auto"/>
                <w:left w:val="none" w:sz="0" w:space="0" w:color="auto"/>
                <w:bottom w:val="none" w:sz="0" w:space="0" w:color="auto"/>
                <w:right w:val="none" w:sz="0" w:space="0" w:color="auto"/>
              </w:divBdr>
              <w:divsChild>
                <w:div w:id="2011518793">
                  <w:marLeft w:val="0"/>
                  <w:marRight w:val="0"/>
                  <w:marTop w:val="0"/>
                  <w:marBottom w:val="0"/>
                  <w:divBdr>
                    <w:top w:val="none" w:sz="0" w:space="0" w:color="auto"/>
                    <w:left w:val="none" w:sz="0" w:space="0" w:color="auto"/>
                    <w:bottom w:val="none" w:sz="0" w:space="0" w:color="auto"/>
                    <w:right w:val="none" w:sz="0" w:space="0" w:color="auto"/>
                  </w:divBdr>
                  <w:divsChild>
                    <w:div w:id="1446802036">
                      <w:marLeft w:val="0"/>
                      <w:marRight w:val="0"/>
                      <w:marTop w:val="0"/>
                      <w:marBottom w:val="0"/>
                      <w:divBdr>
                        <w:top w:val="none" w:sz="0" w:space="0" w:color="auto"/>
                        <w:left w:val="none" w:sz="0" w:space="0" w:color="auto"/>
                        <w:bottom w:val="none" w:sz="0" w:space="0" w:color="auto"/>
                        <w:right w:val="none" w:sz="0" w:space="0" w:color="auto"/>
                      </w:divBdr>
                      <w:divsChild>
                        <w:div w:id="1542591024">
                          <w:marLeft w:val="0"/>
                          <w:marRight w:val="0"/>
                          <w:marTop w:val="0"/>
                          <w:marBottom w:val="0"/>
                          <w:divBdr>
                            <w:top w:val="none" w:sz="0" w:space="0" w:color="auto"/>
                            <w:left w:val="none" w:sz="0" w:space="0" w:color="auto"/>
                            <w:bottom w:val="none" w:sz="0" w:space="0" w:color="auto"/>
                            <w:right w:val="none" w:sz="0" w:space="0" w:color="auto"/>
                          </w:divBdr>
                          <w:divsChild>
                            <w:div w:id="1000811415">
                              <w:marLeft w:val="0"/>
                              <w:marRight w:val="0"/>
                              <w:marTop w:val="0"/>
                              <w:marBottom w:val="0"/>
                              <w:divBdr>
                                <w:top w:val="none" w:sz="0" w:space="0" w:color="auto"/>
                                <w:left w:val="none" w:sz="0" w:space="0" w:color="auto"/>
                                <w:bottom w:val="none" w:sz="0" w:space="0" w:color="auto"/>
                                <w:right w:val="none" w:sz="0" w:space="0" w:color="auto"/>
                              </w:divBdr>
                              <w:divsChild>
                                <w:div w:id="956137195">
                                  <w:marLeft w:val="0"/>
                                  <w:marRight w:val="0"/>
                                  <w:marTop w:val="0"/>
                                  <w:marBottom w:val="0"/>
                                  <w:divBdr>
                                    <w:top w:val="none" w:sz="0" w:space="0" w:color="auto"/>
                                    <w:left w:val="none" w:sz="0" w:space="0" w:color="auto"/>
                                    <w:bottom w:val="none" w:sz="0" w:space="0" w:color="auto"/>
                                    <w:right w:val="none" w:sz="0" w:space="0" w:color="auto"/>
                                  </w:divBdr>
                                  <w:divsChild>
                                    <w:div w:id="345399437">
                                      <w:marLeft w:val="0"/>
                                      <w:marRight w:val="0"/>
                                      <w:marTop w:val="0"/>
                                      <w:marBottom w:val="0"/>
                                      <w:divBdr>
                                        <w:top w:val="none" w:sz="0" w:space="0" w:color="auto"/>
                                        <w:left w:val="none" w:sz="0" w:space="0" w:color="auto"/>
                                        <w:bottom w:val="none" w:sz="0" w:space="0" w:color="auto"/>
                                        <w:right w:val="none" w:sz="0" w:space="0" w:color="auto"/>
                                      </w:divBdr>
                                      <w:divsChild>
                                        <w:div w:id="932658">
                                          <w:marLeft w:val="0"/>
                                          <w:marRight w:val="0"/>
                                          <w:marTop w:val="0"/>
                                          <w:marBottom w:val="0"/>
                                          <w:divBdr>
                                            <w:top w:val="none" w:sz="0" w:space="0" w:color="auto"/>
                                            <w:left w:val="none" w:sz="0" w:space="0" w:color="auto"/>
                                            <w:bottom w:val="none" w:sz="0" w:space="0" w:color="auto"/>
                                            <w:right w:val="none" w:sz="0" w:space="0" w:color="auto"/>
                                          </w:divBdr>
                                          <w:divsChild>
                                            <w:div w:id="18174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toglaskrachtnederland.nl" TargetMode="External"/><Relationship Id="rId18" Type="http://schemas.openxmlformats.org/officeDocument/2006/relationships/hyperlink" Target="http://www.helpdeskwater.nl/onderwerpen/emissiebeheer/agrarisch/glastuinbouw/rendement/?PagClsIdt=33525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lastuinbouwwaterproof.nl" TargetMode="External"/><Relationship Id="rId17" Type="http://schemas.openxmlformats.org/officeDocument/2006/relationships/hyperlink" Target="http://WWW.GLASTUINBOUWWATERPROOF.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aswaterweter.nl" TargetMode="External"/><Relationship Id="rId20" Type="http://schemas.openxmlformats.org/officeDocument/2006/relationships/hyperlink" Target="http://www.helpdeskwater.nl/onderwerpen/emissiebeheer/agrarisch/glastuinbouw/rendement/?PagClsIdt=33525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toglaskrachtnederland.nl"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ltoglaskrachtnederland.nl/thema/water/collectieve-zuivering/collectiev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elpdeskwater.nl/publish/pages/36336/meetprotocol_voor_testen_zuiveringsrendement_van_zuiveringsinstallaties_glastuinbouw_versie_1202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lastuinbouwwaterproof.n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gramma xmlns="47d31188-2f63-4e07-bca9-c0065971c949"/>
    <Vrij_x0020_Kenmerk xmlns="d0bb21e4-a1d0-4e57-88f4-a6aaa28c969e" xsi:nil="true"/>
    <Team xmlns="47d31188-2f63-4e07-bca9-c0065971c949"/>
    <Verenigingsafdeling xmlns="47d31188-2f63-4e07-bca9-c0065971c949" xsi:nil="true"/>
    <Definitief xmlns="47d31188-2f63-4e07-bca9-c0065971c949">false</Definitief>
    <Sector xmlns="47d31188-2f63-4e07-bca9-c0065971c949"/>
    <Thema xmlns="47d31188-2f63-4e07-bca9-c0065971c949"/>
  </documentManagement>
</p:properties>
</file>

<file path=customXml/item3.xml><?xml version="1.0" encoding="utf-8"?>
<ct:contentTypeSchema xmlns:ct="http://schemas.microsoft.com/office/2006/metadata/contentType" xmlns:ma="http://schemas.microsoft.com/office/2006/metadata/properties/metaAttributes" ct:_="" ma:_="" ma:contentTypeName="ZLTO Document" ma:contentTypeID="0x0101000E35FBF936B0CE42BF01678A5641B5C700D1A6F79AFCF2254A9153C64E74AD3F7B" ma:contentTypeVersion="5" ma:contentTypeDescription="" ma:contentTypeScope="" ma:versionID="41b599b5189c3366cc5745ca334e8cee">
  <xsd:schema xmlns:xsd="http://www.w3.org/2001/XMLSchema" xmlns:p="http://schemas.microsoft.com/office/2006/metadata/properties" xmlns:ns2="47d31188-2f63-4e07-bca9-c0065971c949" xmlns:ns3="d0bb21e4-a1d0-4e57-88f4-a6aaa28c969e" targetNamespace="http://schemas.microsoft.com/office/2006/metadata/properties" ma:root="true" ma:fieldsID="7b0863b60d2d668d8f1978a7a2c0cdee" ns2:_="" ns3:_="">
    <xsd:import namespace="47d31188-2f63-4e07-bca9-c0065971c949"/>
    <xsd:import namespace="d0bb21e4-a1d0-4e57-88f4-a6aaa28c969e"/>
    <xsd:element name="properties">
      <xsd:complexType>
        <xsd:sequence>
          <xsd:element name="documentManagement">
            <xsd:complexType>
              <xsd:all>
                <xsd:element ref="ns2:Programma" minOccurs="0"/>
                <xsd:element ref="ns2:Sector" minOccurs="0"/>
                <xsd:element ref="ns2:Team" minOccurs="0"/>
                <xsd:element ref="ns2:Thema" minOccurs="0"/>
                <xsd:element ref="ns2:Verenigingsafdeling" minOccurs="0"/>
                <xsd:element ref="ns2:Definitief" minOccurs="0"/>
                <xsd:element ref="ns3:Vrij_x0020_Kenmerk" minOccurs="0"/>
              </xsd:all>
            </xsd:complexType>
          </xsd:element>
        </xsd:sequence>
      </xsd:complexType>
    </xsd:element>
  </xsd:schema>
  <xsd:schema xmlns:xsd="http://www.w3.org/2001/XMLSchema" xmlns:dms="http://schemas.microsoft.com/office/2006/documentManagement/types" targetNamespace="47d31188-2f63-4e07-bca9-c0065971c949" elementFormDefault="qualified">
    <xsd:import namespace="http://schemas.microsoft.com/office/2006/documentManagement/types"/>
    <xsd:element name="Programma" ma:index="8" nillable="true" ma:displayName="Programma" ma:default="" ma:hidden="true" ma:internalName="Programma">
      <xsd:complexType>
        <xsd:complexContent>
          <xsd:extension base="dms:MultiChoice">
            <xsd:sequence>
              <xsd:element name="Value" maxOccurs="unbounded" minOccurs="0" nillable="true">
                <xsd:simpleType>
                  <xsd:restriction base="dms:Choice">
                    <xsd:enumeration value="Arbeid en goed werkgeverschap"/>
                    <xsd:enumeration value="Duurzaam ondernemen"/>
                    <xsd:enumeration value="Duurzaam ondernemen dier"/>
                    <xsd:enumeration value="Duurzaam ondernemen plant"/>
                    <xsd:enumeration value="Omgevingsbewust ondernemen"/>
                    <xsd:enumeration value="Professionalisering ondernemerschap"/>
                    <xsd:enumeration value="Realisatie kennisinfrastructuur en innovatie"/>
                    <xsd:enumeration value="Versterking marktpositie"/>
                  </xsd:restriction>
                </xsd:simpleType>
              </xsd:element>
            </xsd:sequence>
          </xsd:extension>
        </xsd:complexContent>
      </xsd:complexType>
    </xsd:element>
    <xsd:element name="Sector" ma:index="9" nillable="true" ma:displayName="Sector" ma:default="" ma:hidden="true" ma:internalName="Sector">
      <xsd:complexType>
        <xsd:complexContent>
          <xsd:extension base="dms:MultiChoice">
            <xsd:sequence>
              <xsd:element name="Value" maxOccurs="unbounded" minOccurs="0" nillable="true">
                <xsd:simpleType>
                  <xsd:restriction base="dms:Choice">
                    <xsd:enumeration value="Akkerbouw"/>
                    <xsd:enumeration value="Biologische Land- en Tuinbouw"/>
                    <xsd:enumeration value="Bloembollen"/>
                    <xsd:enumeration value="Boom- en vaste plantenteelt"/>
                    <xsd:enumeration value="Edelpelsdierenhouderij"/>
                    <xsd:enumeration value="Fruitteelt"/>
                    <xsd:enumeration value="Glastuinbouw"/>
                    <xsd:enumeration value="Kalverhouderij"/>
                    <xsd:enumeration value="Konijnenhouderij"/>
                    <xsd:enumeration value="Melkgeitenhouderij"/>
                    <xsd:enumeration value="Paardenhouderij"/>
                    <xsd:enumeration value="Paddestoelenteelt"/>
                    <xsd:enumeration value="Pluimveehouderij"/>
                    <xsd:enumeration value="Rundveehouderij"/>
                    <xsd:enumeration value="Schapenhouderij"/>
                    <xsd:enumeration value="Varkenshouderij"/>
                    <xsd:enumeration value="Verbrede landbouw"/>
                    <xsd:enumeration value="Vleesveehouderij"/>
                    <xsd:enumeration value="Vollegrondstuinbouw"/>
                  </xsd:restriction>
                </xsd:simpleType>
              </xsd:element>
            </xsd:sequence>
          </xsd:extension>
        </xsd:complexContent>
      </xsd:complexType>
    </xsd:element>
    <xsd:element name="Team" ma:index="10" nillable="true" ma:displayName="Team" ma:hidden="true" ma:internalName="Team">
      <xsd:complexType>
        <xsd:complexContent>
          <xsd:extension base="dms:MultiChoice">
            <xsd:sequence>
              <xsd:element name="Value" maxOccurs="unbounded" minOccurs="0" nillable="true">
                <xsd:simpleType>
                  <xsd:restriction base="dms:Choice">
                    <xsd:enumeration value="BB Dier"/>
                    <xsd:enumeration value="BB Maatschappij"/>
                    <xsd:enumeration value="BB Management"/>
                    <xsd:enumeration value="BB Plant"/>
                    <xsd:enumeration value="Bedrijfsadvies"/>
                    <xsd:enumeration value="Bestuurssecretariaat"/>
                    <xsd:enumeration value="Bio Economie"/>
                    <xsd:enumeration value="Bodem en Water"/>
                    <xsd:enumeration value="Communicatie"/>
                    <xsd:enumeration value="Contentorganisatie"/>
                    <xsd:enumeration value="Detacheringen"/>
                    <xsd:enumeration value="Dier"/>
                    <xsd:enumeration value="Directie"/>
                    <xsd:enumeration value="Facilitair"/>
                    <xsd:enumeration value="Financiële Administratie"/>
                    <xsd:enumeration value="Gezondheid"/>
                    <xsd:enumeration value="HR"/>
                    <xsd:enumeration value="ICT"/>
                    <xsd:enumeration value="Landbouw &amp; Samenleving"/>
                    <xsd:enumeration value="Ledenbinding"/>
                    <xsd:enumeration value="Ledeninformatiecentrum"/>
                    <xsd:enumeration value="MA en Control"/>
                    <xsd:enumeration value="Management Bedrijfsbureau"/>
                    <xsd:enumeration value="Management M en K"/>
                    <xsd:enumeration value="Management O en S"/>
                    <xsd:enumeration value="Management V en O"/>
                    <xsd:enumeration value="Management Vereniging"/>
                    <xsd:enumeration value="Marktconcepten"/>
                    <xsd:enumeration value="MFL en Landbouw en Zorg"/>
                    <xsd:enumeration value="NCB"/>
                    <xsd:enumeration value="Omgeving"/>
                    <xsd:enumeration value="Overige expertise O en S"/>
                    <xsd:enumeration value="Overige expertise V en O"/>
                    <xsd:enumeration value="Plant"/>
                    <xsd:enumeration value="Projecten Clusters"/>
                    <xsd:enumeration value="Projecten Management"/>
                    <xsd:enumeration value="Secretariaat ZLTO"/>
                    <xsd:enumeration value="Test"/>
                    <xsd:enumeration value="Vastgoed"/>
                    <xsd:enumeration value="Verenigingsbureau"/>
                  </xsd:restriction>
                </xsd:simpleType>
              </xsd:element>
            </xsd:sequence>
          </xsd:extension>
        </xsd:complexContent>
      </xsd:complexType>
    </xsd:element>
    <xsd:element name="Thema" ma:index="11" nillable="true" ma:displayName="Thema" ma:default="" ma:hidden="true" ma:internalName="Thema">
      <xsd:complexType>
        <xsd:complexContent>
          <xsd:extension base="dms:MultiChoice">
            <xsd:sequence>
              <xsd:element name="Value" maxOccurs="unbounded" minOccurs="0" nillable="true">
                <xsd:simpleType>
                  <xsd:restriction base="dms:Choice">
                    <xsd:enumeration value="Internationale zaken"/>
                    <xsd:enumeration value="Kennis &amp; Innovatie"/>
                    <xsd:enumeration value="Landbouw &amp; Samenleving"/>
                    <xsd:enumeration value="Milieu"/>
                    <xsd:enumeration value="PR &amp; Communicatie"/>
                    <xsd:enumeration value="Ruimtelijke Ontwikkeling"/>
                    <xsd:enumeration value="Sociaal-Economisch Beleid"/>
                    <xsd:enumeration value="Verenigingszaken"/>
                    <xsd:enumeration value="Water"/>
                  </xsd:restriction>
                </xsd:simpleType>
              </xsd:element>
            </xsd:sequence>
          </xsd:extension>
        </xsd:complexContent>
      </xsd:complexType>
    </xsd:element>
    <xsd:element name="Verenigingsafdeling" ma:index="12" nillable="true" ma:displayName="Verenigingsafdeling" ma:default="" ma:format="Dropdown" ma:hidden="true" ma:internalName="Verenigingsafdeling">
      <xsd:simpleType>
        <xsd:restriction base="dms:Choice">
          <xsd:enumeration value="Agrarisch Schouwen Duiveland"/>
          <xsd:enumeration value="Agrarisch West Zeeuws Vlaanderen"/>
          <xsd:enumeration value="Altena Biesbosch"/>
          <xsd:enumeration value="Asten"/>
          <xsd:enumeration value="Baarle Nassau-Ulicoten"/>
          <xsd:enumeration value="Baronie Zuid-Oost"/>
          <xsd:enumeration value="Bergeijk"/>
          <xsd:enumeration value="Bergen op Zoom"/>
          <xsd:enumeration value="Bernheze"/>
          <xsd:enumeration value="Best"/>
          <xsd:enumeration value="Bladel c.a."/>
          <xsd:enumeration value="Boekel-Venhorst"/>
          <xsd:enumeration value="Borsele"/>
          <xsd:enumeration value="Boxmeer"/>
          <xsd:enumeration value="Boxtel-Liempde"/>
          <xsd:enumeration value="Breda"/>
          <xsd:enumeration value="Cranendonck"/>
          <xsd:enumeration value="Cuijk"/>
          <xsd:enumeration value="De Hilver"/>
          <xsd:enumeration value="De Leye"/>
          <xsd:enumeration value="Deurne"/>
          <xsd:enumeration value="Dommelland"/>
          <xsd:enumeration value="Dongen-Loon op Zand"/>
          <xsd:enumeration value="Drimmelen"/>
          <xsd:enumeration value="Eersel-Veldhoven"/>
          <xsd:enumeration value="Etten-Leur"/>
          <xsd:enumeration value="Gemert-Bakel"/>
          <xsd:enumeration value="Gilze-Rijen"/>
          <xsd:enumeration value="Goes"/>
          <xsd:enumeration value="Halderberge"/>
          <xsd:enumeration value="Hart van Brabant"/>
          <xsd:enumeration value="Helmond-Mierlo"/>
          <xsd:enumeration value="Hulst"/>
          <xsd:enumeration value="Kempen Zuid-Oost"/>
          <xsd:enumeration value="Laarbeek"/>
          <xsd:enumeration value="Land van Maas en Waal"/>
          <xsd:enumeration value="Landerd"/>
          <xsd:enumeration value="Maasdriel"/>
          <xsd:enumeration value="Midden Maasland"/>
          <xsd:enumeration value="Mill-Grave"/>
          <xsd:enumeration value="Moerdijk"/>
          <xsd:enumeration value="Noord Beveland"/>
          <xsd:enumeration value="Oirschot-De Beerzen"/>
          <xsd:enumeration value="Oost Zuid-Beveland"/>
          <xsd:enumeration value="Oostelijke Langstraat"/>
          <xsd:enumeration value="Oosterhout"/>
          <xsd:enumeration value="Oss"/>
          <xsd:enumeration value="Reusel-De Mierden"/>
          <xsd:enumeration value="Rijk van Nijmegen"/>
          <xsd:enumeration value="Roosendaal"/>
          <xsd:enumeration value="Rucphen"/>
          <xsd:enumeration value="Schijndel"/>
          <xsd:enumeration value="Sint Anthonis"/>
          <xsd:enumeration value="Sint Michielsgestel"/>
          <xsd:enumeration value="Someren"/>
          <xsd:enumeration value="Steenbergen-Bergen op Zoom Noord"/>
          <xsd:enumeration value="Terneuzen"/>
          <xsd:enumeration value="Tholen"/>
          <xsd:enumeration value="Uden"/>
          <xsd:enumeration value="Veghel"/>
          <xsd:enumeration value="Waalwijk-Geertruidenberg"/>
          <xsd:enumeration value="Walcheren"/>
          <xsd:enumeration value="Woensdrecht"/>
          <xsd:enumeration value="Zundert Rijsbergen"/>
        </xsd:restriction>
      </xsd:simpleType>
    </xsd:element>
    <xsd:element name="Definitief" ma:index="13" nillable="true" ma:displayName="Definitief" ma:internalName="Definitief">
      <xsd:simpleType>
        <xsd:restriction base="dms:Boolean"/>
      </xsd:simpleType>
    </xsd:element>
  </xsd:schema>
  <xsd:schema xmlns:xsd="http://www.w3.org/2001/XMLSchema" xmlns:dms="http://schemas.microsoft.com/office/2006/documentManagement/types" targetNamespace="d0bb21e4-a1d0-4e57-88f4-a6aaa28c969e" elementFormDefault="qualified">
    <xsd:import namespace="http://schemas.microsoft.com/office/2006/documentManagement/types"/>
    <xsd:element name="Vrij_x0020_Kenmerk" ma:index="14" nillable="true" ma:displayName="Vrij Kenmerk" ma:list="{9DC118BA-31C3-47AB-8CBC-BD6367DC0B35}" ma:internalName="Vrij_x0020_Kenmerk" ma:showField="Title" ma:web="{627716EB-1B93-4126-AD44-A3F336238BA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6371-461F-4CF4-A705-41D6A9C75E86}">
  <ds:schemaRefs>
    <ds:schemaRef ds:uri="http://schemas.microsoft.com/sharepoint/v3/contenttype/forms"/>
  </ds:schemaRefs>
</ds:datastoreItem>
</file>

<file path=customXml/itemProps2.xml><?xml version="1.0" encoding="utf-8"?>
<ds:datastoreItem xmlns:ds="http://schemas.openxmlformats.org/officeDocument/2006/customXml" ds:itemID="{1D79DF3E-EB07-4607-BE50-AD3DC74C1DE5}">
  <ds:schemaRefs>
    <ds:schemaRef ds:uri="d0bb21e4-a1d0-4e57-88f4-a6aaa28c969e"/>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47d31188-2f63-4e07-bca9-c0065971c949"/>
    <ds:schemaRef ds:uri="http://purl.org/dc/dcmitype/"/>
  </ds:schemaRefs>
</ds:datastoreItem>
</file>

<file path=customXml/itemProps3.xml><?xml version="1.0" encoding="utf-8"?>
<ds:datastoreItem xmlns:ds="http://schemas.openxmlformats.org/officeDocument/2006/customXml" ds:itemID="{2CE6CAC1-DC8B-4242-83A4-D28F200EF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31188-2f63-4e07-bca9-c0065971c949"/>
    <ds:schemaRef ds:uri="d0bb21e4-a1d0-4e57-88f4-a6aaa28c96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CEFB470-85D0-4720-8F18-1386B0B9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2069</Words>
  <Characters>15376</Characters>
  <Application>Microsoft Office Word</Application>
  <DocSecurity>0</DocSecurity>
  <Lines>128</Lines>
  <Paragraphs>34</Paragraphs>
  <ScaleCrop>false</ScaleCrop>
  <HeadingPairs>
    <vt:vector size="2" baseType="variant">
      <vt:variant>
        <vt:lpstr>Titel</vt:lpstr>
      </vt:variant>
      <vt:variant>
        <vt:i4>1</vt:i4>
      </vt:variant>
    </vt:vector>
  </HeadingPairs>
  <TitlesOfParts>
    <vt:vector size="1" baseType="lpstr">
      <vt:lpstr/>
    </vt:vector>
  </TitlesOfParts>
  <Company>LTO Groeiservice</Company>
  <LinksUpToDate>false</LinksUpToDate>
  <CharactersWithSpaces>17411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Jakoline Vreugdenhil</dc:creator>
  <cp:keywords>Check 26-05</cp:keywords>
  <cp:lastModifiedBy>Empel, Daan van</cp:lastModifiedBy>
  <cp:revision>4</cp:revision>
  <cp:lastPrinted>2016-05-31T12:32:00Z</cp:lastPrinted>
  <dcterms:created xsi:type="dcterms:W3CDTF">2016-06-23T12:21:00Z</dcterms:created>
  <dcterms:modified xsi:type="dcterms:W3CDTF">2016-06-23T12:22:00Z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78200</vt:r8>
  </property>
  <property fmtid="{D5CDD505-2E9C-101B-9397-08002B2CF9AE}" pid="3" name="VastgoedDocumenttype">
    <vt:lpwstr/>
  </property>
  <property fmtid="{D5CDD505-2E9C-101B-9397-08002B2CF9AE}" pid="4" name="Projectdocumenttype">
    <vt:lpwstr/>
  </property>
  <property fmtid="{D5CDD505-2E9C-101B-9397-08002B2CF9AE}" pid="5" name="FinancieelDocumenttype">
    <vt:lpwstr/>
  </property>
  <property fmtid="{D5CDD505-2E9C-101B-9397-08002B2CF9AE}" pid="6" name="ZLTOJaar">
    <vt:lpwstr>2010</vt:lpwstr>
  </property>
  <property fmtid="{D5CDD505-2E9C-101B-9397-08002B2CF9AE}" pid="7" name="Permanent">
    <vt:lpwstr>Nee</vt:lpwstr>
  </property>
  <property fmtid="{D5CDD505-2E9C-101B-9397-08002B2CF9AE}" pid="8" name="Publicatietype">
    <vt:lpwstr/>
  </property>
  <property fmtid="{D5CDD505-2E9C-101B-9397-08002B2CF9AE}" pid="9" name="Beleidsdocumenttype">
    <vt:lpwstr/>
  </property>
  <property fmtid="{D5CDD505-2E9C-101B-9397-08002B2CF9AE}" pid="10" name="FacilitairDocumentType">
    <vt:lpwstr/>
  </property>
  <property fmtid="{D5CDD505-2E9C-101B-9397-08002B2CF9AE}" pid="11" name="ContentTypeId">
    <vt:lpwstr>0x0101000E35FBF936B0CE42BF01678A5641B5C700D1A6F79AFCF2254A9153C64E74AD3F7B</vt:lpwstr>
  </property>
  <property fmtid="{D5CDD505-2E9C-101B-9397-08002B2CF9AE}" pid="12" name="Aangeleverd door team">
    <vt:lpwstr/>
  </property>
  <property fmtid="{D5CDD505-2E9C-101B-9397-08002B2CF9AE}" pid="13" name="ICTDocumentType">
    <vt:lpwstr/>
  </property>
  <property fmtid="{D5CDD505-2E9C-101B-9397-08002B2CF9AE}" pid="14" name="ROMBDocumenttype">
    <vt:lpwstr/>
  </property>
  <property fmtid="{D5CDD505-2E9C-101B-9397-08002B2CF9AE}" pid="15" name="BedrijfsadviesDocumenttype">
    <vt:lpwstr/>
  </property>
  <property fmtid="{D5CDD505-2E9C-101B-9397-08002B2CF9AE}" pid="16" name="Bestemd voor team">
    <vt:lpwstr/>
  </property>
  <property fmtid="{D5CDD505-2E9C-101B-9397-08002B2CF9AE}" pid="17" name="ZLTOMaand">
    <vt:lpwstr/>
  </property>
  <property fmtid="{D5CDD505-2E9C-101B-9397-08002B2CF9AE}" pid="18" name="ZLTOWeeknummer">
    <vt:lpwstr>1</vt:lpwstr>
  </property>
</Properties>
</file>